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D048" w14:textId="77777777" w:rsidR="00FE067E" w:rsidRPr="00FA6A65" w:rsidRDefault="00CD36CF" w:rsidP="00CC1F3B">
      <w:pPr>
        <w:pStyle w:val="TitlePageOrigin"/>
        <w:rPr>
          <w:color w:val="auto"/>
        </w:rPr>
      </w:pPr>
      <w:r w:rsidRPr="00FA6A65">
        <w:rPr>
          <w:color w:val="auto"/>
        </w:rPr>
        <w:t>WEST virginia legislature</w:t>
      </w:r>
    </w:p>
    <w:p w14:paraId="56204082" w14:textId="47A95066" w:rsidR="00CD36CF" w:rsidRPr="00FA6A65" w:rsidRDefault="00CD36CF" w:rsidP="00CC1F3B">
      <w:pPr>
        <w:pStyle w:val="TitlePageSession"/>
        <w:rPr>
          <w:color w:val="auto"/>
        </w:rPr>
      </w:pPr>
      <w:r w:rsidRPr="00FA6A65">
        <w:rPr>
          <w:color w:val="auto"/>
        </w:rPr>
        <w:t>20</w:t>
      </w:r>
      <w:r w:rsidR="00CB1ADC" w:rsidRPr="00FA6A65">
        <w:rPr>
          <w:color w:val="auto"/>
        </w:rPr>
        <w:t>2</w:t>
      </w:r>
      <w:r w:rsidR="00AE02FA" w:rsidRPr="00FA6A65">
        <w:rPr>
          <w:color w:val="auto"/>
        </w:rPr>
        <w:t>2</w:t>
      </w:r>
      <w:r w:rsidRPr="00FA6A65">
        <w:rPr>
          <w:color w:val="auto"/>
        </w:rPr>
        <w:t xml:space="preserve"> regular session</w:t>
      </w:r>
    </w:p>
    <w:p w14:paraId="2E5799DD" w14:textId="77777777" w:rsidR="00CD36CF" w:rsidRPr="00FA6A65" w:rsidRDefault="00CE4F96" w:rsidP="00CC1F3B">
      <w:pPr>
        <w:pStyle w:val="TitlePageBillPrefix"/>
        <w:rPr>
          <w:color w:val="auto"/>
        </w:rPr>
      </w:pPr>
      <w:sdt>
        <w:sdtPr>
          <w:rPr>
            <w:color w:val="auto"/>
          </w:rPr>
          <w:tag w:val="IntroDate"/>
          <w:id w:val="-1236936958"/>
          <w:placeholder>
            <w:docPart w:val="33C1F8DEC01645729871B8D5E61566D1"/>
          </w:placeholder>
          <w:text/>
        </w:sdtPr>
        <w:sdtEndPr/>
        <w:sdtContent>
          <w:r w:rsidR="00AE48A0" w:rsidRPr="00FA6A65">
            <w:rPr>
              <w:color w:val="auto"/>
            </w:rPr>
            <w:t>Introduced</w:t>
          </w:r>
        </w:sdtContent>
      </w:sdt>
    </w:p>
    <w:p w14:paraId="71B67691" w14:textId="19F3031B" w:rsidR="00CD36CF" w:rsidRPr="00FA6A65" w:rsidRDefault="00CE4F96" w:rsidP="00CC1F3B">
      <w:pPr>
        <w:pStyle w:val="BillNumber"/>
        <w:rPr>
          <w:color w:val="auto"/>
        </w:rPr>
      </w:pPr>
      <w:sdt>
        <w:sdtPr>
          <w:rPr>
            <w:color w:val="auto"/>
          </w:rPr>
          <w:tag w:val="Chamber"/>
          <w:id w:val="893011969"/>
          <w:lock w:val="sdtLocked"/>
          <w:placeholder>
            <w:docPart w:val="E0DF229BF4F34BA0A1BF4C72E4937870"/>
          </w:placeholder>
          <w:dropDownList>
            <w:listItem w:displayText="House" w:value="House"/>
            <w:listItem w:displayText="Senate" w:value="Senate"/>
          </w:dropDownList>
        </w:sdtPr>
        <w:sdtEndPr/>
        <w:sdtContent>
          <w:r w:rsidR="008818FC" w:rsidRPr="00FA6A65">
            <w:rPr>
              <w:color w:val="auto"/>
            </w:rPr>
            <w:t>Senate</w:t>
          </w:r>
        </w:sdtContent>
      </w:sdt>
      <w:r w:rsidR="00303684" w:rsidRPr="00FA6A65">
        <w:rPr>
          <w:color w:val="auto"/>
        </w:rPr>
        <w:t xml:space="preserve"> </w:t>
      </w:r>
      <w:r w:rsidR="00CD36CF" w:rsidRPr="00FA6A65">
        <w:rPr>
          <w:color w:val="auto"/>
        </w:rPr>
        <w:t xml:space="preserve">Bill </w:t>
      </w:r>
      <w:sdt>
        <w:sdtPr>
          <w:rPr>
            <w:color w:val="auto"/>
          </w:rPr>
          <w:tag w:val="BNum"/>
          <w:id w:val="1645317809"/>
          <w:lock w:val="sdtLocked"/>
          <w:placeholder>
            <w:docPart w:val="D1B0A46EA8EB441EBF7BFAD8640907E5"/>
          </w:placeholder>
          <w:text/>
        </w:sdtPr>
        <w:sdtEndPr/>
        <w:sdtContent>
          <w:r w:rsidR="00EB4BD1">
            <w:rPr>
              <w:color w:val="auto"/>
            </w:rPr>
            <w:t>606</w:t>
          </w:r>
        </w:sdtContent>
      </w:sdt>
    </w:p>
    <w:p w14:paraId="7FEF9D38" w14:textId="41C53EAE" w:rsidR="00CD36CF" w:rsidRPr="00FA6A65" w:rsidRDefault="00CD36CF" w:rsidP="00CC1F3B">
      <w:pPr>
        <w:pStyle w:val="Sponsors"/>
        <w:rPr>
          <w:color w:val="auto"/>
        </w:rPr>
      </w:pPr>
      <w:r w:rsidRPr="00FA6A65">
        <w:rPr>
          <w:color w:val="auto"/>
        </w:rPr>
        <w:t xml:space="preserve">By </w:t>
      </w:r>
      <w:sdt>
        <w:sdtPr>
          <w:rPr>
            <w:color w:val="auto"/>
          </w:rPr>
          <w:tag w:val="Sponsors"/>
          <w:id w:val="1589585889"/>
          <w:placeholder>
            <w:docPart w:val="DDF80D01BD7549E58D2E1F805FD2DA52"/>
          </w:placeholder>
          <w:text w:multiLine="1"/>
        </w:sdtPr>
        <w:sdtEndPr/>
        <w:sdtContent>
          <w:r w:rsidR="008818FC" w:rsidRPr="00FA6A65">
            <w:rPr>
              <w:color w:val="auto"/>
            </w:rPr>
            <w:t>Senators Weld, Woelfel, Takubo, Stollings</w:t>
          </w:r>
          <w:r w:rsidR="00CE4F96">
            <w:rPr>
              <w:color w:val="auto"/>
            </w:rPr>
            <w:t>, and Plymale</w:t>
          </w:r>
        </w:sdtContent>
      </w:sdt>
    </w:p>
    <w:p w14:paraId="266F79FC" w14:textId="541B508E" w:rsidR="00E831B3" w:rsidRPr="00FA6A65" w:rsidRDefault="00CE4F96" w:rsidP="008818FC">
      <w:pPr>
        <w:pStyle w:val="References"/>
        <w:rPr>
          <w:color w:val="auto"/>
        </w:rPr>
      </w:pPr>
      <w:sdt>
        <w:sdtPr>
          <w:rPr>
            <w:rFonts w:cs="Times New Roman"/>
            <w:color w:val="auto"/>
          </w:rPr>
          <w:tag w:val="References"/>
          <w:id w:val="-1043047873"/>
          <w:placeholder>
            <w:docPart w:val="9690C88C061946B6980BB715529D8B38"/>
          </w:placeholder>
          <w:text w:multiLine="1"/>
        </w:sdtPr>
        <w:sdtEndPr/>
        <w:sdtContent>
          <w:r w:rsidR="008818FC" w:rsidRPr="00FA6A65">
            <w:rPr>
              <w:rFonts w:cs="Times New Roman"/>
              <w:color w:val="auto"/>
            </w:rPr>
            <w:t>[Introduced</w:t>
          </w:r>
          <w:r w:rsidR="00EB4BD1">
            <w:rPr>
              <w:rFonts w:cs="Times New Roman"/>
              <w:color w:val="auto"/>
            </w:rPr>
            <w:t xml:space="preserve"> February 09, 2022</w:t>
          </w:r>
          <w:r w:rsidR="008818FC" w:rsidRPr="00FA6A65">
            <w:rPr>
              <w:rFonts w:cs="Times New Roman"/>
              <w:color w:val="auto"/>
            </w:rPr>
            <w:t>; referred</w:t>
          </w:r>
          <w:r w:rsidR="008818FC" w:rsidRPr="00FA6A65">
            <w:rPr>
              <w:rFonts w:cs="Times New Roman"/>
              <w:color w:val="auto"/>
            </w:rPr>
            <w:br/>
            <w:t>to the Committee on</w:t>
          </w:r>
          <w:r w:rsidR="0023244A">
            <w:rPr>
              <w:rFonts w:cs="Times New Roman"/>
              <w:color w:val="auto"/>
            </w:rPr>
            <w:t xml:space="preserve"> the Judiciary</w:t>
          </w:r>
          <w:r w:rsidR="008818FC" w:rsidRPr="00FA6A65">
            <w:rPr>
              <w:rFonts w:cs="Times New Roman"/>
              <w:color w:val="auto"/>
            </w:rPr>
            <w:t>]</w:t>
          </w:r>
        </w:sdtContent>
      </w:sdt>
    </w:p>
    <w:p w14:paraId="1DA79024" w14:textId="0FF3894F" w:rsidR="00303684" w:rsidRPr="00FA6A65" w:rsidRDefault="0000526A" w:rsidP="00CC1F3B">
      <w:pPr>
        <w:pStyle w:val="TitleSection"/>
        <w:rPr>
          <w:color w:val="auto"/>
        </w:rPr>
      </w:pPr>
      <w:r w:rsidRPr="00FA6A65">
        <w:rPr>
          <w:color w:val="auto"/>
        </w:rPr>
        <w:lastRenderedPageBreak/>
        <w:t>A BILL</w:t>
      </w:r>
      <w:r w:rsidR="00632D42" w:rsidRPr="00FA6A65">
        <w:rPr>
          <w:color w:val="auto"/>
        </w:rPr>
        <w:t xml:space="preserve"> </w:t>
      </w:r>
      <w:r w:rsidR="00BF4E41" w:rsidRPr="00FA6A65">
        <w:rPr>
          <w:color w:val="auto"/>
        </w:rPr>
        <w:t>to amend</w:t>
      </w:r>
      <w:r w:rsidR="0027558B" w:rsidRPr="00FA6A65">
        <w:rPr>
          <w:color w:val="auto"/>
        </w:rPr>
        <w:t xml:space="preserve"> and reenact </w:t>
      </w:r>
      <w:r w:rsidR="00BF4E41" w:rsidRPr="00FA6A65">
        <w:rPr>
          <w:color w:val="auto"/>
        </w:rPr>
        <w:t xml:space="preserve">§30-3-14 of the Code of West Virginia, 1931, </w:t>
      </w:r>
      <w:r w:rsidR="008F6088" w:rsidRPr="00FA6A65">
        <w:rPr>
          <w:color w:val="auto"/>
        </w:rPr>
        <w:t xml:space="preserve">as amended, </w:t>
      </w:r>
      <w:r w:rsidR="00BF4E41" w:rsidRPr="00FA6A65">
        <w:rPr>
          <w:color w:val="auto"/>
        </w:rPr>
        <w:t xml:space="preserve">relating to </w:t>
      </w:r>
      <w:r w:rsidR="003C4C6A" w:rsidRPr="00FA6A65">
        <w:rPr>
          <w:color w:val="auto"/>
        </w:rPr>
        <w:t xml:space="preserve">the West Virginia Medical Practice Act; the </w:t>
      </w:r>
      <w:r w:rsidR="00BF4E41" w:rsidRPr="00FA6A65">
        <w:rPr>
          <w:color w:val="auto"/>
        </w:rPr>
        <w:t xml:space="preserve">duty </w:t>
      </w:r>
      <w:r w:rsidR="008F6088" w:rsidRPr="00FA6A65">
        <w:rPr>
          <w:color w:val="auto"/>
        </w:rPr>
        <w:t>of</w:t>
      </w:r>
      <w:r w:rsidR="00BF4E41" w:rsidRPr="00FA6A65">
        <w:rPr>
          <w:color w:val="auto"/>
        </w:rPr>
        <w:t xml:space="preserve"> providers licensed or authorized by the board</w:t>
      </w:r>
      <w:r w:rsidR="008F6088" w:rsidRPr="00FA6A65">
        <w:rPr>
          <w:color w:val="auto"/>
        </w:rPr>
        <w:t xml:space="preserve"> to report misconduct</w:t>
      </w:r>
      <w:r w:rsidR="00BF4E41" w:rsidRPr="00FA6A65">
        <w:rPr>
          <w:color w:val="auto"/>
        </w:rPr>
        <w:t xml:space="preserve">; </w:t>
      </w:r>
      <w:r w:rsidR="008F6088" w:rsidRPr="00FA6A65">
        <w:rPr>
          <w:color w:val="auto"/>
        </w:rPr>
        <w:t>civil immunity for making good</w:t>
      </w:r>
      <w:r w:rsidR="00EB4BD1">
        <w:rPr>
          <w:color w:val="auto"/>
        </w:rPr>
        <w:t>-</w:t>
      </w:r>
      <w:r w:rsidR="008F6088" w:rsidRPr="00FA6A65">
        <w:rPr>
          <w:color w:val="auto"/>
        </w:rPr>
        <w:t xml:space="preserve">faith reports; </w:t>
      </w:r>
      <w:r w:rsidR="00BF4E41" w:rsidRPr="00FA6A65">
        <w:rPr>
          <w:color w:val="auto"/>
        </w:rPr>
        <w:t xml:space="preserve">modifying </w:t>
      </w:r>
      <w:r w:rsidR="008F6088" w:rsidRPr="00FA6A65">
        <w:rPr>
          <w:color w:val="auto"/>
        </w:rPr>
        <w:t xml:space="preserve">grounds for professional discipline and license denial; and providing </w:t>
      </w:r>
      <w:r w:rsidR="00BF4E41" w:rsidRPr="00FA6A65">
        <w:rPr>
          <w:color w:val="auto"/>
        </w:rPr>
        <w:t>rule</w:t>
      </w:r>
      <w:r w:rsidR="00EB4BD1">
        <w:rPr>
          <w:color w:val="auto"/>
        </w:rPr>
        <w:t>-</w:t>
      </w:r>
      <w:r w:rsidR="00BF4E41" w:rsidRPr="00FA6A65">
        <w:rPr>
          <w:color w:val="auto"/>
        </w:rPr>
        <w:t>making authority</w:t>
      </w:r>
      <w:r w:rsidR="008F6088" w:rsidRPr="00FA6A65">
        <w:rPr>
          <w:color w:val="auto"/>
        </w:rPr>
        <w:t xml:space="preserve">. </w:t>
      </w:r>
    </w:p>
    <w:p w14:paraId="40517584" w14:textId="77777777" w:rsidR="00303684" w:rsidRPr="00FA6A65" w:rsidRDefault="00303684" w:rsidP="00CC1F3B">
      <w:pPr>
        <w:pStyle w:val="EnactingClause"/>
        <w:rPr>
          <w:color w:val="auto"/>
        </w:rPr>
        <w:sectPr w:rsidR="00303684" w:rsidRPr="00FA6A65"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A6A65">
        <w:rPr>
          <w:color w:val="auto"/>
        </w:rPr>
        <w:t>Be it enacted by the Legislature of West Virginia:</w:t>
      </w:r>
    </w:p>
    <w:p w14:paraId="082F107A" w14:textId="77777777" w:rsidR="000C010C" w:rsidRPr="00FA6A65" w:rsidRDefault="000C010C" w:rsidP="000C010C">
      <w:pPr>
        <w:pStyle w:val="ArticleHeading"/>
        <w:widowControl/>
        <w:spacing w:line="468" w:lineRule="auto"/>
        <w:rPr>
          <w:rFonts w:eastAsia="Times New Roman"/>
          <w:color w:val="auto"/>
        </w:rPr>
      </w:pPr>
      <w:r w:rsidRPr="00FA6A65">
        <w:rPr>
          <w:color w:val="auto"/>
        </w:rPr>
        <w:t>ARTICLE 3. WEST VIRGINIA MEDICAL PRACTICE ACT.</w:t>
      </w:r>
    </w:p>
    <w:p w14:paraId="722353E3" w14:textId="5A30F193" w:rsidR="0019184B" w:rsidRPr="00FA6A65" w:rsidRDefault="0019184B" w:rsidP="00F9271D">
      <w:pPr>
        <w:pStyle w:val="SectionHeading"/>
        <w:rPr>
          <w:color w:val="auto"/>
        </w:rPr>
      </w:pPr>
      <w:r w:rsidRPr="00FA6A65">
        <w:rPr>
          <w:color w:val="auto"/>
        </w:rPr>
        <w:t>§30-3-14. Professional discipline of physicians and podiatrists; reporting of information to board pertaining to medical professional liability and professional incompetence required; penalties; grounds for license denial and discipline of physicians and podiatrist; investigations; physical and mental examinations; hearings; sanctions; summary sanctions; reporting by the board; reapplication; civil and criminal immunity; voluntary limitation of license; probable cause determination; referral to law-enforcement authorities</w:t>
      </w:r>
      <w:r w:rsidR="000450B4" w:rsidRPr="00FA6A65">
        <w:rPr>
          <w:color w:val="auto"/>
        </w:rPr>
        <w:t xml:space="preserve">; </w:t>
      </w:r>
      <w:r w:rsidR="000450B4" w:rsidRPr="00FA6A65">
        <w:rPr>
          <w:color w:val="auto"/>
          <w:u w:val="single"/>
        </w:rPr>
        <w:t>rulemaking</w:t>
      </w:r>
      <w:r w:rsidRPr="00FA6A65">
        <w:rPr>
          <w:color w:val="auto"/>
          <w:u w:val="single"/>
        </w:rPr>
        <w:t>.</w:t>
      </w:r>
    </w:p>
    <w:p w14:paraId="50561BEE" w14:textId="33BF10DA" w:rsidR="0019184B" w:rsidRPr="00FA6A65" w:rsidRDefault="0019184B" w:rsidP="0019184B">
      <w:pPr>
        <w:pStyle w:val="SectionBody"/>
        <w:rPr>
          <w:color w:val="auto"/>
        </w:rPr>
      </w:pPr>
      <w:r w:rsidRPr="00FA6A65">
        <w:rPr>
          <w:color w:val="auto"/>
        </w:rPr>
        <w:t>(a) 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7D8F17F7" w14:textId="77777777" w:rsidR="0019184B" w:rsidRPr="00FA6A65" w:rsidRDefault="0019184B" w:rsidP="0019184B">
      <w:pPr>
        <w:pStyle w:val="SectionBody"/>
        <w:rPr>
          <w:color w:val="auto"/>
        </w:rPr>
      </w:pPr>
      <w:r w:rsidRPr="00FA6A65">
        <w:rPr>
          <w:color w:val="auto"/>
        </w:rPr>
        <w:t xml:space="preserve">The board may initiate investigations as to professional incompetence or other reasons for which a licensed physician or podiatrist may be adjudged unqualified based upon criminal convictions; complaints by citizens, pharmacists, physicians, podiatrists, peer review committees, hospital administrators, professional societies, or others; or unfavorable outcomes arising out of 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w:t>
      </w:r>
      <w:r w:rsidRPr="00FA6A65">
        <w:rPr>
          <w:color w:val="auto"/>
        </w:rPr>
        <w:lastRenderedPageBreak/>
        <w:t>lack of qualification to practice.</w:t>
      </w:r>
    </w:p>
    <w:p w14:paraId="487B6717" w14:textId="6C6B53EF" w:rsidR="0019184B" w:rsidRPr="00FA6A65" w:rsidRDefault="0019184B" w:rsidP="0019184B">
      <w:pPr>
        <w:pStyle w:val="SectionBody"/>
        <w:rPr>
          <w:color w:val="auto"/>
        </w:rPr>
      </w:pPr>
      <w:r w:rsidRPr="00FA6A65">
        <w:rPr>
          <w:color w:val="auto"/>
        </w:rPr>
        <w:t xml:space="preserve">(b) 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w:t>
      </w:r>
      <w:r w:rsidRPr="00FA6A65">
        <w:rPr>
          <w:strike/>
          <w:color w:val="auto"/>
        </w:rPr>
        <w:t>In the event that</w:t>
      </w:r>
      <w:r w:rsidRPr="00FA6A65">
        <w:rPr>
          <w:color w:val="auto"/>
        </w:rPr>
        <w:t xml:space="preserve"> </w:t>
      </w:r>
      <w:r w:rsidR="00495944" w:rsidRPr="00FA6A65">
        <w:rPr>
          <w:color w:val="auto"/>
          <w:u w:val="single"/>
        </w:rPr>
        <w:t>If</w:t>
      </w:r>
      <w:r w:rsidR="00495944" w:rsidRPr="00FA6A65">
        <w:rPr>
          <w:color w:val="auto"/>
        </w:rPr>
        <w:t xml:space="preserve"> </w:t>
      </w:r>
      <w:r w:rsidRPr="00FA6A65">
        <w:rPr>
          <w:color w:val="auto"/>
        </w:rPr>
        <w:t xml:space="preserve">copies are provided, the subject physician or podiatrist is allowed 15 days to comment on the requested information and </w:t>
      </w:r>
      <w:r w:rsidRPr="00FA6A65">
        <w:rPr>
          <w:strike/>
          <w:color w:val="auto"/>
        </w:rPr>
        <w:t>such</w:t>
      </w:r>
      <w:r w:rsidRPr="00FA6A65">
        <w:rPr>
          <w:color w:val="auto"/>
        </w:rPr>
        <w:t xml:space="preserve"> </w:t>
      </w:r>
      <w:r w:rsidR="00495944" w:rsidRPr="00FA6A65">
        <w:rPr>
          <w:color w:val="auto"/>
          <w:u w:val="single"/>
        </w:rPr>
        <w:t>the</w:t>
      </w:r>
      <w:r w:rsidR="00495944" w:rsidRPr="00FA6A65">
        <w:rPr>
          <w:color w:val="auto"/>
        </w:rPr>
        <w:t xml:space="preserve"> </w:t>
      </w:r>
      <w:r w:rsidRPr="00FA6A65">
        <w:rPr>
          <w:color w:val="auto"/>
        </w:rPr>
        <w:t xml:space="preserve">comments </w:t>
      </w:r>
      <w:r w:rsidRPr="00FA6A65">
        <w:rPr>
          <w:strike/>
          <w:color w:val="auto"/>
        </w:rPr>
        <w:t>must</w:t>
      </w:r>
      <w:r w:rsidRPr="00FA6A65">
        <w:rPr>
          <w:color w:val="auto"/>
        </w:rPr>
        <w:t xml:space="preserve"> </w:t>
      </w:r>
      <w:r w:rsidR="00495944" w:rsidRPr="00FA6A65">
        <w:rPr>
          <w:color w:val="auto"/>
          <w:u w:val="single"/>
        </w:rPr>
        <w:t>shall</w:t>
      </w:r>
      <w:r w:rsidR="00495944" w:rsidRPr="00FA6A65">
        <w:rPr>
          <w:color w:val="auto"/>
        </w:rPr>
        <w:t xml:space="preserve"> </w:t>
      </w:r>
      <w:r w:rsidRPr="00FA6A65">
        <w:rPr>
          <w:color w:val="auto"/>
        </w:rPr>
        <w:t>be considered by the board.</w:t>
      </w:r>
    </w:p>
    <w:p w14:paraId="3B39282D" w14:textId="77777777" w:rsidR="0019184B" w:rsidRPr="00FA6A65" w:rsidRDefault="0019184B" w:rsidP="0019184B">
      <w:pPr>
        <w:pStyle w:val="SectionBody"/>
        <w:rPr>
          <w:color w:val="auto"/>
        </w:rPr>
      </w:pPr>
      <w:r w:rsidRPr="00FA6A65">
        <w:rPr>
          <w:color w:val="auto"/>
        </w:rPr>
        <w:t>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 or drug or alcohol abuse. Temporary suspension for failure to maintain records on a timely basis or failure to attend staff or section meetings need not be reported. Voluntary cessation of hospital privileges for reasons unrelated to professional competence or ethics need not be reported.</w:t>
      </w:r>
    </w:p>
    <w:p w14:paraId="654FD5EB" w14:textId="77777777" w:rsidR="0019184B" w:rsidRPr="00FA6A65" w:rsidRDefault="0019184B" w:rsidP="0019184B">
      <w:pPr>
        <w:pStyle w:val="SectionBody"/>
        <w:rPr>
          <w:color w:val="auto"/>
        </w:rPr>
      </w:pPr>
      <w:r w:rsidRPr="00FA6A65">
        <w:rPr>
          <w:color w:val="auto"/>
        </w:rPr>
        <w:t xml:space="preserve">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w:t>
      </w:r>
      <w:r w:rsidRPr="00FA6A65">
        <w:rPr>
          <w:color w:val="auto"/>
        </w:rPr>
        <w:lastRenderedPageBreak/>
        <w:t>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052E5139" w14:textId="45E3C144" w:rsidR="0019184B" w:rsidRPr="00FA6A65" w:rsidRDefault="0019184B" w:rsidP="0019184B">
      <w:pPr>
        <w:pStyle w:val="SectionBody"/>
        <w:rPr>
          <w:color w:val="auto"/>
        </w:rPr>
      </w:pPr>
      <w:r w:rsidRPr="00FA6A65">
        <w:rPr>
          <w:color w:val="auto"/>
        </w:rPr>
        <w:t>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056D07C4" w14:textId="244560FB" w:rsidR="003E6F48" w:rsidRPr="00FA6A65" w:rsidRDefault="00193636" w:rsidP="003E6F48">
      <w:pPr>
        <w:pStyle w:val="SectionBody"/>
        <w:rPr>
          <w:color w:val="auto"/>
          <w:u w:val="single"/>
        </w:rPr>
      </w:pPr>
      <w:r w:rsidRPr="00FA6A65">
        <w:rPr>
          <w:color w:val="auto"/>
          <w:u w:val="single"/>
        </w:rPr>
        <w:t>Any person</w:t>
      </w:r>
      <w:r w:rsidR="003E6F48" w:rsidRPr="00FA6A65">
        <w:rPr>
          <w:color w:val="auto"/>
          <w:u w:val="single"/>
        </w:rPr>
        <w:t xml:space="preserve"> authorized by the board to </w:t>
      </w:r>
      <w:r w:rsidR="006638D9" w:rsidRPr="00FA6A65">
        <w:rPr>
          <w:color w:val="auto"/>
          <w:u w:val="single"/>
        </w:rPr>
        <w:t xml:space="preserve">provide healthcare services to patients in this state </w:t>
      </w:r>
      <w:r w:rsidR="00495944" w:rsidRPr="00FA6A65">
        <w:rPr>
          <w:color w:val="auto"/>
          <w:u w:val="single"/>
        </w:rPr>
        <w:t>shall</w:t>
      </w:r>
      <w:r w:rsidR="003E6F48" w:rsidRPr="00FA6A65">
        <w:rPr>
          <w:color w:val="auto"/>
          <w:u w:val="single"/>
        </w:rPr>
        <w:t xml:space="preserve"> submit a written report </w:t>
      </w:r>
      <w:r w:rsidR="00B57821" w:rsidRPr="00FA6A65">
        <w:rPr>
          <w:color w:val="auto"/>
          <w:u w:val="single"/>
        </w:rPr>
        <w:t xml:space="preserve">to the board </w:t>
      </w:r>
      <w:r w:rsidR="003E6F48" w:rsidRPr="00FA6A65">
        <w:rPr>
          <w:color w:val="auto"/>
          <w:u w:val="single"/>
        </w:rPr>
        <w:t>of any incidents the</w:t>
      </w:r>
      <w:r w:rsidRPr="00FA6A65">
        <w:rPr>
          <w:color w:val="auto"/>
          <w:u w:val="single"/>
        </w:rPr>
        <w:t xml:space="preserve"> person</w:t>
      </w:r>
      <w:r w:rsidR="003E6F48" w:rsidRPr="00FA6A65">
        <w:rPr>
          <w:color w:val="auto"/>
          <w:u w:val="single"/>
        </w:rPr>
        <w:t xml:space="preserve"> reasonably believes to have occurred involving any of the following: </w:t>
      </w:r>
    </w:p>
    <w:p w14:paraId="23CE0145" w14:textId="1C5334BE" w:rsidR="00193636" w:rsidRPr="00FA6A65" w:rsidRDefault="003E6F48" w:rsidP="003E6F48">
      <w:pPr>
        <w:pStyle w:val="SectionBody"/>
        <w:rPr>
          <w:color w:val="auto"/>
          <w:u w:val="single"/>
        </w:rPr>
      </w:pPr>
      <w:r w:rsidRPr="00FA6A65">
        <w:rPr>
          <w:color w:val="auto"/>
          <w:u w:val="single"/>
        </w:rPr>
        <w:t xml:space="preserve">(1) </w:t>
      </w:r>
      <w:r w:rsidR="001C3AAC" w:rsidRPr="00FA6A65">
        <w:rPr>
          <w:color w:val="auto"/>
          <w:u w:val="single"/>
        </w:rPr>
        <w:t xml:space="preserve">A person </w:t>
      </w:r>
      <w:r w:rsidR="00CD4B48" w:rsidRPr="00FA6A65">
        <w:rPr>
          <w:color w:val="auto"/>
          <w:u w:val="single"/>
        </w:rPr>
        <w:t xml:space="preserve">licensed or </w:t>
      </w:r>
      <w:r w:rsidR="001C3AAC" w:rsidRPr="00FA6A65">
        <w:rPr>
          <w:color w:val="auto"/>
          <w:u w:val="single"/>
        </w:rPr>
        <w:t xml:space="preserve">authorized by the board to provide healthcare services to patients in this state exercising influence within a provider-physician relationship for the purpose of engaging a patient in sexual activity or other sexual misconduct </w:t>
      </w:r>
      <w:r w:rsidRPr="00FA6A65">
        <w:rPr>
          <w:color w:val="auto"/>
          <w:u w:val="single"/>
        </w:rPr>
        <w:t>with a patien</w:t>
      </w:r>
      <w:r w:rsidR="00193636" w:rsidRPr="00FA6A65">
        <w:rPr>
          <w:color w:val="auto"/>
          <w:u w:val="single"/>
        </w:rPr>
        <w:t>t</w:t>
      </w:r>
      <w:r w:rsidR="00CD4B48" w:rsidRPr="00FA6A65">
        <w:rPr>
          <w:color w:val="auto"/>
          <w:u w:val="single"/>
        </w:rPr>
        <w:t xml:space="preserve">; </w:t>
      </w:r>
    </w:p>
    <w:p w14:paraId="3A121E9D" w14:textId="3BD70B61" w:rsidR="000F2A87" w:rsidRPr="00FA6A65" w:rsidRDefault="00193636" w:rsidP="003E6F48">
      <w:pPr>
        <w:pStyle w:val="SectionBody"/>
        <w:rPr>
          <w:color w:val="auto"/>
          <w:u w:val="single"/>
        </w:rPr>
      </w:pPr>
      <w:r w:rsidRPr="00FA6A65">
        <w:rPr>
          <w:color w:val="auto"/>
          <w:u w:val="single"/>
        </w:rPr>
        <w:t>(2)</w:t>
      </w:r>
      <w:r w:rsidR="00597E4F" w:rsidRPr="00FA6A65">
        <w:rPr>
          <w:color w:val="auto"/>
          <w:u w:val="single"/>
        </w:rPr>
        <w:t xml:space="preserve"> </w:t>
      </w:r>
      <w:r w:rsidR="000F2A87" w:rsidRPr="00FA6A65">
        <w:rPr>
          <w:color w:val="auto"/>
          <w:u w:val="single"/>
        </w:rPr>
        <w:t>A person authorized by the board to provide healthcare services to patients in this state engaging in drug diversion by transferring controlled substances or</w:t>
      </w:r>
      <w:r w:rsidR="00597E4F" w:rsidRPr="00FA6A65">
        <w:rPr>
          <w:color w:val="auto"/>
          <w:u w:val="single"/>
        </w:rPr>
        <w:t xml:space="preserve"> </w:t>
      </w:r>
      <w:r w:rsidR="000F2A87" w:rsidRPr="00FA6A65">
        <w:rPr>
          <w:color w:val="auto"/>
          <w:u w:val="single"/>
        </w:rPr>
        <w:t xml:space="preserve">prescriptions for controlled substances to: </w:t>
      </w:r>
    </w:p>
    <w:p w14:paraId="31DFA246" w14:textId="73D00ACC" w:rsidR="00013937" w:rsidRPr="00FA6A65" w:rsidRDefault="00013937" w:rsidP="00013937">
      <w:pPr>
        <w:pStyle w:val="SectionBody"/>
        <w:rPr>
          <w:color w:val="auto"/>
          <w:u w:val="single"/>
        </w:rPr>
      </w:pPr>
      <w:r w:rsidRPr="00FA6A65">
        <w:rPr>
          <w:color w:val="auto"/>
          <w:u w:val="single"/>
        </w:rPr>
        <w:t>(</w:t>
      </w:r>
      <w:r w:rsidR="00495944" w:rsidRPr="00FA6A65">
        <w:rPr>
          <w:color w:val="auto"/>
          <w:u w:val="single"/>
        </w:rPr>
        <w:t>A</w:t>
      </w:r>
      <w:r w:rsidRPr="00FA6A65">
        <w:rPr>
          <w:color w:val="auto"/>
          <w:u w:val="single"/>
        </w:rPr>
        <w:t xml:space="preserve">) Himself or herself for personal use; </w:t>
      </w:r>
    </w:p>
    <w:p w14:paraId="6B611851" w14:textId="201776DD" w:rsidR="00013937" w:rsidRPr="00FA6A65" w:rsidRDefault="00013937" w:rsidP="00013937">
      <w:pPr>
        <w:pStyle w:val="SectionBody"/>
        <w:rPr>
          <w:color w:val="auto"/>
          <w:u w:val="single"/>
        </w:rPr>
      </w:pPr>
      <w:r w:rsidRPr="00FA6A65">
        <w:rPr>
          <w:color w:val="auto"/>
          <w:u w:val="single"/>
        </w:rPr>
        <w:t>(</w:t>
      </w:r>
      <w:r w:rsidR="00495944" w:rsidRPr="00FA6A65">
        <w:rPr>
          <w:color w:val="auto"/>
          <w:u w:val="single"/>
        </w:rPr>
        <w:t>B</w:t>
      </w:r>
      <w:r w:rsidRPr="00FA6A65">
        <w:rPr>
          <w:color w:val="auto"/>
          <w:u w:val="single"/>
        </w:rPr>
        <w:t xml:space="preserve">)  Any person with whom the provider is having a sexual relationship; or </w:t>
      </w:r>
    </w:p>
    <w:p w14:paraId="586C0637" w14:textId="017D7919" w:rsidR="00597E4F" w:rsidRPr="00FA6A65" w:rsidRDefault="00013937" w:rsidP="00013937">
      <w:pPr>
        <w:pStyle w:val="SectionBody"/>
        <w:rPr>
          <w:color w:val="auto"/>
          <w:u w:val="single"/>
        </w:rPr>
      </w:pPr>
      <w:r w:rsidRPr="00FA6A65">
        <w:rPr>
          <w:color w:val="auto"/>
          <w:u w:val="single"/>
        </w:rPr>
        <w:t>(</w:t>
      </w:r>
      <w:r w:rsidR="00495944" w:rsidRPr="00FA6A65">
        <w:rPr>
          <w:color w:val="auto"/>
          <w:u w:val="single"/>
        </w:rPr>
        <w:t>C</w:t>
      </w:r>
      <w:r w:rsidRPr="00FA6A65">
        <w:rPr>
          <w:color w:val="auto"/>
          <w:u w:val="single"/>
        </w:rPr>
        <w:t xml:space="preserve">) Any person without a legitimate medical purpose and outside the bounds of professional practice; </w:t>
      </w:r>
    </w:p>
    <w:p w14:paraId="70211632" w14:textId="61E45CF1" w:rsidR="001C3AAC" w:rsidRPr="00FA6A65" w:rsidRDefault="00597E4F" w:rsidP="003E6F48">
      <w:pPr>
        <w:pStyle w:val="SectionBody"/>
        <w:rPr>
          <w:color w:val="auto"/>
          <w:u w:val="single"/>
        </w:rPr>
      </w:pPr>
      <w:r w:rsidRPr="00FA6A65">
        <w:rPr>
          <w:color w:val="auto"/>
          <w:u w:val="single"/>
        </w:rPr>
        <w:lastRenderedPageBreak/>
        <w:t>(3) Fraudulent prescribing, or theft of controlled substances by a person licensed or authorized by the board to provide healthcare services to patients in this state</w:t>
      </w:r>
      <w:r w:rsidR="00ED5410" w:rsidRPr="00FA6A65">
        <w:rPr>
          <w:color w:val="auto"/>
          <w:u w:val="single"/>
        </w:rPr>
        <w:t>;</w:t>
      </w:r>
      <w:r w:rsidRPr="00FA6A65">
        <w:rPr>
          <w:color w:val="auto"/>
          <w:u w:val="single"/>
        </w:rPr>
        <w:t xml:space="preserve"> </w:t>
      </w:r>
      <w:r w:rsidR="000F2A87" w:rsidRPr="00FA6A65">
        <w:rPr>
          <w:color w:val="auto"/>
          <w:u w:val="single"/>
        </w:rPr>
        <w:t>or</w:t>
      </w:r>
    </w:p>
    <w:p w14:paraId="4889A183" w14:textId="334AC5FC" w:rsidR="000F2A87" w:rsidRPr="00FA6A65" w:rsidRDefault="000F2A87" w:rsidP="003E6F48">
      <w:pPr>
        <w:pStyle w:val="SectionBody"/>
        <w:rPr>
          <w:color w:val="auto"/>
          <w:u w:val="single"/>
        </w:rPr>
      </w:pPr>
      <w:r w:rsidRPr="00FA6A65">
        <w:rPr>
          <w:color w:val="auto"/>
          <w:u w:val="single"/>
        </w:rPr>
        <w:t>(</w:t>
      </w:r>
      <w:r w:rsidR="00597E4F" w:rsidRPr="00FA6A65">
        <w:rPr>
          <w:color w:val="auto"/>
          <w:u w:val="single"/>
        </w:rPr>
        <w:t>4</w:t>
      </w:r>
      <w:r w:rsidRPr="00FA6A65">
        <w:rPr>
          <w:color w:val="auto"/>
          <w:u w:val="single"/>
        </w:rPr>
        <w:t>) Other gross misconduct by a person authorized by the board to provide healthcare services to patients in this state.</w:t>
      </w:r>
    </w:p>
    <w:p w14:paraId="4D7A3088" w14:textId="7747AACA" w:rsidR="003E6F48" w:rsidRPr="00FA6A65" w:rsidRDefault="00B57821" w:rsidP="00495944">
      <w:pPr>
        <w:pStyle w:val="SectionBody"/>
        <w:rPr>
          <w:color w:val="auto"/>
          <w:u w:val="single"/>
        </w:rPr>
      </w:pPr>
      <w:r w:rsidRPr="00FA6A65">
        <w:rPr>
          <w:color w:val="auto"/>
          <w:u w:val="single"/>
        </w:rPr>
        <w:t xml:space="preserve">All required reports shall be submitted to the board </w:t>
      </w:r>
      <w:r w:rsidR="005728C2" w:rsidRPr="00FA6A65">
        <w:rPr>
          <w:color w:val="auto"/>
          <w:u w:val="single"/>
        </w:rPr>
        <w:t xml:space="preserve">within </w:t>
      </w:r>
      <w:r w:rsidR="00495944" w:rsidRPr="00FA6A65">
        <w:rPr>
          <w:color w:val="auto"/>
          <w:u w:val="single"/>
        </w:rPr>
        <w:t>30</w:t>
      </w:r>
      <w:r w:rsidRPr="00FA6A65">
        <w:rPr>
          <w:color w:val="auto"/>
          <w:u w:val="single"/>
        </w:rPr>
        <w:t xml:space="preserve"> days </w:t>
      </w:r>
      <w:r w:rsidR="005728C2" w:rsidRPr="00FA6A65">
        <w:rPr>
          <w:color w:val="auto"/>
          <w:u w:val="single"/>
        </w:rPr>
        <w:t xml:space="preserve">of the reportable </w:t>
      </w:r>
      <w:r w:rsidRPr="00FA6A65">
        <w:rPr>
          <w:color w:val="auto"/>
          <w:u w:val="single"/>
        </w:rPr>
        <w:t>incident</w:t>
      </w:r>
      <w:r w:rsidR="005728C2" w:rsidRPr="00FA6A65">
        <w:rPr>
          <w:color w:val="auto"/>
          <w:u w:val="single"/>
        </w:rPr>
        <w:t>,</w:t>
      </w:r>
      <w:r w:rsidRPr="00FA6A65">
        <w:rPr>
          <w:color w:val="auto"/>
          <w:u w:val="single"/>
        </w:rPr>
        <w:t xml:space="preserve"> or</w:t>
      </w:r>
      <w:r w:rsidR="005728C2" w:rsidRPr="00FA6A65">
        <w:rPr>
          <w:color w:val="auto"/>
          <w:u w:val="single"/>
        </w:rPr>
        <w:t xml:space="preserve"> if the provider with a duty to report gained knowledge of the incident after it occurred, </w:t>
      </w:r>
      <w:r w:rsidRPr="00FA6A65">
        <w:rPr>
          <w:color w:val="auto"/>
          <w:u w:val="single"/>
        </w:rPr>
        <w:t xml:space="preserve">within 30 days </w:t>
      </w:r>
      <w:r w:rsidR="005728C2" w:rsidRPr="00FA6A65">
        <w:rPr>
          <w:color w:val="auto"/>
          <w:u w:val="single"/>
        </w:rPr>
        <w:t xml:space="preserve">of </w:t>
      </w:r>
      <w:r w:rsidRPr="00FA6A65">
        <w:rPr>
          <w:color w:val="auto"/>
          <w:u w:val="single"/>
        </w:rPr>
        <w:t xml:space="preserve">the provider’s knowledge of the incident. </w:t>
      </w:r>
      <w:r w:rsidR="00597E4F" w:rsidRPr="00FA6A65">
        <w:rPr>
          <w:color w:val="auto"/>
          <w:u w:val="single"/>
        </w:rPr>
        <w:t>Failure</w:t>
      </w:r>
      <w:r w:rsidR="000B0A73" w:rsidRPr="00FA6A65">
        <w:rPr>
          <w:color w:val="auto"/>
          <w:u w:val="single"/>
        </w:rPr>
        <w:t xml:space="preserve"> of a person authorized by the board to provide healthcare services to patients in this state</w:t>
      </w:r>
      <w:r w:rsidR="00597E4F" w:rsidRPr="00FA6A65">
        <w:rPr>
          <w:color w:val="auto"/>
          <w:u w:val="single"/>
        </w:rPr>
        <w:t xml:space="preserve"> to report any such incidents </w:t>
      </w:r>
      <w:r w:rsidR="000B0A73" w:rsidRPr="00FA6A65">
        <w:rPr>
          <w:color w:val="auto"/>
          <w:u w:val="single"/>
        </w:rPr>
        <w:t xml:space="preserve">to the board </w:t>
      </w:r>
      <w:r w:rsidR="00597E4F" w:rsidRPr="00FA6A65">
        <w:rPr>
          <w:color w:val="auto"/>
          <w:u w:val="single"/>
        </w:rPr>
        <w:t>constitute</w:t>
      </w:r>
      <w:r w:rsidR="00495944" w:rsidRPr="00FA6A65">
        <w:rPr>
          <w:color w:val="auto"/>
          <w:u w:val="single"/>
        </w:rPr>
        <w:t>s</w:t>
      </w:r>
      <w:r w:rsidR="00597E4F" w:rsidRPr="00FA6A65">
        <w:rPr>
          <w:color w:val="auto"/>
          <w:u w:val="single"/>
        </w:rPr>
        <w:t xml:space="preserve"> unprofessional conduct and </w:t>
      </w:r>
      <w:r w:rsidR="00495944" w:rsidRPr="00FA6A65">
        <w:rPr>
          <w:color w:val="auto"/>
          <w:u w:val="single"/>
        </w:rPr>
        <w:t>is</w:t>
      </w:r>
      <w:r w:rsidR="00597E4F" w:rsidRPr="00FA6A65">
        <w:rPr>
          <w:color w:val="auto"/>
          <w:u w:val="single"/>
        </w:rPr>
        <w:t xml:space="preserve"> grounds for disciplinary action by the board.  </w:t>
      </w:r>
      <w:r w:rsidR="00F51C3A" w:rsidRPr="00FA6A65">
        <w:rPr>
          <w:color w:val="auto"/>
          <w:u w:val="single"/>
        </w:rPr>
        <w:t xml:space="preserve">A </w:t>
      </w:r>
      <w:r w:rsidR="000B0A73" w:rsidRPr="00FA6A65">
        <w:rPr>
          <w:color w:val="auto"/>
          <w:u w:val="single"/>
        </w:rPr>
        <w:t xml:space="preserve">physician who is licensed by the board and who obtains responsive information exclusively </w:t>
      </w:r>
      <w:r w:rsidR="00EC3AAF" w:rsidRPr="00FA6A65">
        <w:rPr>
          <w:color w:val="auto"/>
          <w:u w:val="single"/>
        </w:rPr>
        <w:t xml:space="preserve">while functioning as the executive director or employee of a </w:t>
      </w:r>
      <w:r w:rsidR="0039434C" w:rsidRPr="00FA6A65">
        <w:rPr>
          <w:color w:val="auto"/>
          <w:u w:val="single"/>
        </w:rPr>
        <w:t xml:space="preserve">board-approved </w:t>
      </w:r>
      <w:r w:rsidR="00EC3AAF" w:rsidRPr="00FA6A65">
        <w:rPr>
          <w:color w:val="auto"/>
          <w:u w:val="single"/>
        </w:rPr>
        <w:t>professional health program shall only be required to report in conformity with</w:t>
      </w:r>
      <w:r w:rsidR="0035383F" w:rsidRPr="00FA6A65">
        <w:rPr>
          <w:color w:val="auto"/>
          <w:u w:val="single"/>
        </w:rPr>
        <w:t xml:space="preserve"> §30-3-9(h)</w:t>
      </w:r>
      <w:r w:rsidR="008B756D" w:rsidRPr="00FA6A65">
        <w:rPr>
          <w:color w:val="auto"/>
          <w:u w:val="single"/>
        </w:rPr>
        <w:t xml:space="preserve"> of this code</w:t>
      </w:r>
      <w:r w:rsidR="00EC3AAF" w:rsidRPr="00FA6A65">
        <w:rPr>
          <w:color w:val="auto"/>
          <w:u w:val="single"/>
        </w:rPr>
        <w:t>.</w:t>
      </w:r>
    </w:p>
    <w:p w14:paraId="4CB6A9E6" w14:textId="77777777" w:rsidR="0019184B" w:rsidRPr="00FA6A65" w:rsidRDefault="0019184B" w:rsidP="0019184B">
      <w:pPr>
        <w:pStyle w:val="SectionBody"/>
        <w:rPr>
          <w:color w:val="auto"/>
        </w:rPr>
      </w:pPr>
      <w:r w:rsidRPr="00FA6A65">
        <w:rPr>
          <w:color w:val="auto"/>
        </w:rPr>
        <w:t>Every person, partnership, corporation, association, insurance company, professional society, or other organization providing professional liability insurance to a physician or podiatrist in this state, including the state Board of Risk and Insurance Management, shall submit to the board the following information within 30 days from any judgment or settlement of a civil or medical professional liability action excepting product liability actions: The name of the insured; the date of any judgment or settlement; whether any appeal has been taken on the judgment and, if so, by which party; the amount of any settlement or judgment against the insured; and other information required by the board.</w:t>
      </w:r>
    </w:p>
    <w:p w14:paraId="2F738780" w14:textId="77777777" w:rsidR="0019184B" w:rsidRPr="00FA6A65" w:rsidRDefault="0019184B" w:rsidP="0019184B">
      <w:pPr>
        <w:pStyle w:val="SectionBody"/>
        <w:rPr>
          <w:color w:val="auto"/>
        </w:rPr>
      </w:pPr>
      <w:r w:rsidRPr="00FA6A65">
        <w:rPr>
          <w:color w:val="auto"/>
        </w:rPr>
        <w:t>Within 30 days from the entry of an order by a court in a medical professional liability action or other civil action in which a physician or podiatrist licensed by the board is determined to have rendered health care services below the applicable standard of care, the clerk of the court in which the order was entered shall forward a certified copy of the order to the board.</w:t>
      </w:r>
    </w:p>
    <w:p w14:paraId="7C19049A" w14:textId="77777777" w:rsidR="0019184B" w:rsidRPr="00FA6A65" w:rsidRDefault="0019184B" w:rsidP="0019184B">
      <w:pPr>
        <w:pStyle w:val="SectionBody"/>
        <w:rPr>
          <w:color w:val="auto"/>
        </w:rPr>
      </w:pPr>
      <w:r w:rsidRPr="00FA6A65">
        <w:rPr>
          <w:color w:val="auto"/>
        </w:rPr>
        <w:t xml:space="preserve">Within 30 days after a person known to be a physician or podiatrist licensed or otherwise lawfully practicing medicine and surgery or podiatry in this state or applying to be licensed is </w:t>
      </w:r>
      <w:r w:rsidRPr="00FA6A65">
        <w:rPr>
          <w:color w:val="auto"/>
        </w:rPr>
        <w:lastRenderedPageBreak/>
        <w:t>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07200400" w14:textId="4127F0DA" w:rsidR="00281715" w:rsidRPr="00FA6A65" w:rsidRDefault="0019184B" w:rsidP="00281715">
      <w:pPr>
        <w:pStyle w:val="SectionBody"/>
        <w:rPr>
          <w:color w:val="auto"/>
        </w:rPr>
      </w:pPr>
      <w:r w:rsidRPr="00FA6A65">
        <w:rPr>
          <w:color w:val="auto"/>
        </w:rPr>
        <w:t xml:space="preserve">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 </w:t>
      </w:r>
      <w:r w:rsidRPr="00FA6A65">
        <w:rPr>
          <w:i/>
          <w:iCs/>
          <w:color w:val="auto"/>
        </w:rPr>
        <w:t>et seq.</w:t>
      </w:r>
      <w:r w:rsidRPr="00FA6A65">
        <w:rPr>
          <w:color w:val="auto"/>
        </w:rPr>
        <w:t xml:space="preserve"> 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w:t>
      </w:r>
      <w:r w:rsidRPr="00FA6A65">
        <w:rPr>
          <w:strike/>
          <w:color w:val="auto"/>
        </w:rPr>
        <w:t>must</w:t>
      </w:r>
      <w:r w:rsidRPr="00FA6A65">
        <w:rPr>
          <w:color w:val="auto"/>
        </w:rPr>
        <w:t xml:space="preserve"> </w:t>
      </w:r>
      <w:r w:rsidR="00495944" w:rsidRPr="00FA6A65">
        <w:rPr>
          <w:color w:val="auto"/>
          <w:u w:val="single"/>
        </w:rPr>
        <w:t>shall</w:t>
      </w:r>
      <w:r w:rsidR="00495944" w:rsidRPr="00FA6A65">
        <w:rPr>
          <w:color w:val="auto"/>
        </w:rPr>
        <w:t xml:space="preserve"> </w:t>
      </w:r>
      <w:r w:rsidRPr="00FA6A65">
        <w:rPr>
          <w:color w:val="auto"/>
        </w:rPr>
        <w:t>be clear and convincing before the board may find that the physician or podiatrist has demonstrated a lack of professional competence to practice with a reasonable degree of skill and safety for patients.</w:t>
      </w:r>
    </w:p>
    <w:p w14:paraId="3C53761F" w14:textId="77777777" w:rsidR="0019184B" w:rsidRPr="00FA6A65" w:rsidRDefault="0019184B" w:rsidP="0019184B">
      <w:pPr>
        <w:pStyle w:val="SectionBody"/>
        <w:rPr>
          <w:color w:val="auto"/>
        </w:rPr>
      </w:pPr>
      <w:r w:rsidRPr="00FA6A65">
        <w:rPr>
          <w:color w:val="auto"/>
        </w:rPr>
        <w:t xml:space="preserve">Any person may report to the board relevant facts about the conduct of any physician or podiatrist in this state which in the opinion of that person amounts to medical professional liability </w:t>
      </w:r>
      <w:r w:rsidRPr="00FA6A65">
        <w:rPr>
          <w:color w:val="auto"/>
        </w:rPr>
        <w:lastRenderedPageBreak/>
        <w:t>or professional incompetence.</w:t>
      </w:r>
    </w:p>
    <w:p w14:paraId="10BA4B4D" w14:textId="77777777" w:rsidR="0019184B" w:rsidRPr="00FA6A65" w:rsidRDefault="0019184B" w:rsidP="0019184B">
      <w:pPr>
        <w:pStyle w:val="SectionBody"/>
        <w:rPr>
          <w:color w:val="auto"/>
        </w:rPr>
      </w:pPr>
      <w:r w:rsidRPr="00FA6A65">
        <w:rPr>
          <w:color w:val="auto"/>
        </w:rPr>
        <w:t>The board shall provide forms for filing reports pursuant to this section. Reports submitted in other forms shall be accepted by the board.</w:t>
      </w:r>
    </w:p>
    <w:p w14:paraId="2ADACDC1" w14:textId="5AD6BDB7" w:rsidR="0019184B" w:rsidRPr="00FA6A65" w:rsidRDefault="0019184B" w:rsidP="0019184B">
      <w:pPr>
        <w:pStyle w:val="SectionBody"/>
        <w:rPr>
          <w:color w:val="auto"/>
        </w:rPr>
      </w:pPr>
      <w:r w:rsidRPr="00FA6A65">
        <w:rPr>
          <w:color w:val="auto"/>
        </w:rPr>
        <w:t>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7B38FA55" w14:textId="52DF87A3" w:rsidR="00632D42" w:rsidRPr="00FA6A65" w:rsidRDefault="00632D42" w:rsidP="0019184B">
      <w:pPr>
        <w:pStyle w:val="SectionBody"/>
        <w:rPr>
          <w:color w:val="auto"/>
        </w:rPr>
      </w:pPr>
      <w:r w:rsidRPr="00FA6A65">
        <w:rPr>
          <w:color w:val="auto"/>
          <w:u w:val="single"/>
        </w:rPr>
        <w:t xml:space="preserve">Any person who reports pursuant to this subsection, in good faith and without fraud or malice, </w:t>
      </w:r>
      <w:r w:rsidR="00495944" w:rsidRPr="00FA6A65">
        <w:rPr>
          <w:color w:val="auto"/>
          <w:u w:val="single"/>
        </w:rPr>
        <w:t>is</w:t>
      </w:r>
      <w:r w:rsidRPr="00FA6A65">
        <w:rPr>
          <w:color w:val="auto"/>
          <w:u w:val="single"/>
        </w:rPr>
        <w:t xml:space="preserve"> immune from civil liability. Reports made in bad faith, fraudulently, or maliciously constitute unprofessional conduct and, if made by persons licensed or authorized to practice by the board, </w:t>
      </w:r>
      <w:r w:rsidR="00032418" w:rsidRPr="00FA6A65">
        <w:rPr>
          <w:color w:val="auto"/>
          <w:u w:val="single"/>
        </w:rPr>
        <w:t>are</w:t>
      </w:r>
      <w:r w:rsidRPr="00FA6A65">
        <w:rPr>
          <w:color w:val="auto"/>
          <w:u w:val="single"/>
        </w:rPr>
        <w:t xml:space="preserve"> grounds for disciplinary action pursuant to </w:t>
      </w:r>
      <w:r w:rsidR="005E60FA" w:rsidRPr="00FA6A65">
        <w:rPr>
          <w:color w:val="auto"/>
          <w:u w:val="single"/>
        </w:rPr>
        <w:t xml:space="preserve">§ 30-3-14(c) of this code. </w:t>
      </w:r>
    </w:p>
    <w:p w14:paraId="4DE85203" w14:textId="77777777" w:rsidR="0019184B" w:rsidRPr="00FA6A65" w:rsidRDefault="0019184B" w:rsidP="0019184B">
      <w:pPr>
        <w:pStyle w:val="SectionBody"/>
        <w:rPr>
          <w:color w:val="auto"/>
        </w:rPr>
      </w:pPr>
      <w:r w:rsidRPr="00FA6A65">
        <w:rPr>
          <w:color w:val="auto"/>
        </w:rPr>
        <w:t>(c) The board may deny an application for license or other authorization to practice medicine and surgery or podiatry in this state and may discipline a physician or podiatrist licensed or otherwise lawfully practicing in this state who, after a hearing, has been adjudged by the board as unqualified due to any of the following reasons:</w:t>
      </w:r>
    </w:p>
    <w:p w14:paraId="46819729" w14:textId="033484E7" w:rsidR="0019184B" w:rsidRPr="00FA6A65" w:rsidRDefault="0019184B" w:rsidP="0019184B">
      <w:pPr>
        <w:pStyle w:val="SectionBody"/>
        <w:rPr>
          <w:color w:val="auto"/>
        </w:rPr>
      </w:pPr>
      <w:r w:rsidRPr="00FA6A65">
        <w:rPr>
          <w:color w:val="auto"/>
        </w:rPr>
        <w:t>(1) Attempting to obtain, obtaining, renewing, or attempting to renew a license</w:t>
      </w:r>
      <w:r w:rsidR="006638D9" w:rsidRPr="00FA6A65">
        <w:rPr>
          <w:color w:val="auto"/>
        </w:rPr>
        <w:t xml:space="preserve"> </w:t>
      </w:r>
      <w:r w:rsidR="006638D9" w:rsidRPr="00FA6A65">
        <w:rPr>
          <w:color w:val="auto"/>
          <w:u w:val="single"/>
        </w:rPr>
        <w:t>or other authorization</w:t>
      </w:r>
      <w:r w:rsidRPr="00FA6A65">
        <w:rPr>
          <w:color w:val="auto"/>
        </w:rPr>
        <w:t xml:space="preserve"> to practice medicine and surgery or podiatry by bribery, fraudulent misrepresentation, or through known error of the board;</w:t>
      </w:r>
    </w:p>
    <w:p w14:paraId="7137D2E9" w14:textId="77777777" w:rsidR="0019184B" w:rsidRPr="00FA6A65" w:rsidRDefault="0019184B" w:rsidP="0019184B">
      <w:pPr>
        <w:pStyle w:val="SectionBody"/>
        <w:rPr>
          <w:color w:val="auto"/>
        </w:rPr>
      </w:pPr>
      <w:r w:rsidRPr="00FA6A65">
        <w:rPr>
          <w:color w:val="auto"/>
        </w:rPr>
        <w:t>(2) Being found guilty of a crime in any jurisdiction, which offense is a felony, involves moral turpitude, or directly relates to the practice of medicine. Any plea of nolo contendere is a conviction for the purposes of this subdivision;</w:t>
      </w:r>
    </w:p>
    <w:p w14:paraId="5E71DA22" w14:textId="77777777" w:rsidR="0019184B" w:rsidRPr="00FA6A65" w:rsidRDefault="0019184B" w:rsidP="0019184B">
      <w:pPr>
        <w:pStyle w:val="SectionBody"/>
        <w:rPr>
          <w:color w:val="auto"/>
        </w:rPr>
      </w:pPr>
      <w:r w:rsidRPr="00FA6A65">
        <w:rPr>
          <w:color w:val="auto"/>
        </w:rPr>
        <w:t>(3) False or deceptive advertising;</w:t>
      </w:r>
    </w:p>
    <w:p w14:paraId="780BC440" w14:textId="77777777" w:rsidR="0019184B" w:rsidRPr="00FA6A65" w:rsidRDefault="0019184B" w:rsidP="0019184B">
      <w:pPr>
        <w:pStyle w:val="SectionBody"/>
        <w:rPr>
          <w:color w:val="auto"/>
        </w:rPr>
      </w:pPr>
      <w:r w:rsidRPr="00FA6A65">
        <w:rPr>
          <w:color w:val="auto"/>
        </w:rPr>
        <w:t>(4) Aiding, assisting, procuring, or advising any unauthorized person to practice medicine and surgery or podiatry contrary to law;</w:t>
      </w:r>
    </w:p>
    <w:p w14:paraId="79EA5018" w14:textId="251B1CCF" w:rsidR="0019184B" w:rsidRPr="00FA6A65" w:rsidRDefault="0019184B" w:rsidP="0019184B">
      <w:pPr>
        <w:pStyle w:val="SectionBody"/>
        <w:rPr>
          <w:color w:val="auto"/>
        </w:rPr>
      </w:pPr>
      <w:r w:rsidRPr="00FA6A65">
        <w:rPr>
          <w:color w:val="auto"/>
        </w:rPr>
        <w:t xml:space="preserve">(5) Making or filing a report that the person knows to be false; intentionally or negligently </w:t>
      </w:r>
      <w:r w:rsidRPr="00FA6A65">
        <w:rPr>
          <w:color w:val="auto"/>
        </w:rPr>
        <w:lastRenderedPageBreak/>
        <w:t>failing to file a report or record required by state or federal law; willfully impeding or obstructing the filing of a report or record required by state or federal law; or inducing another person to do any of the foregoing. The reports and records covered in this subdivision mean only those that are signed in the capacity as a licensed physician or podiatrist;</w:t>
      </w:r>
    </w:p>
    <w:p w14:paraId="4B494912" w14:textId="77777777" w:rsidR="0019184B" w:rsidRPr="00FA6A65" w:rsidRDefault="0019184B" w:rsidP="0019184B">
      <w:pPr>
        <w:pStyle w:val="SectionBody"/>
        <w:rPr>
          <w:color w:val="auto"/>
        </w:rPr>
      </w:pPr>
      <w:r w:rsidRPr="00FA6A65">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6BB3B686" w14:textId="77777777" w:rsidR="0019184B" w:rsidRPr="00FA6A65" w:rsidRDefault="0019184B" w:rsidP="0019184B">
      <w:pPr>
        <w:pStyle w:val="SectionBody"/>
        <w:rPr>
          <w:color w:val="auto"/>
        </w:rPr>
      </w:pPr>
      <w:r w:rsidRPr="00FA6A65">
        <w:rPr>
          <w:color w:val="auto"/>
        </w:rPr>
        <w:t>(7) Unprofessional conduct by any physician or podiatrist in referring a patient to any clinical laboratory or pharmacy in which the physician or podiatrist has a proprietary interest unless the physician or podiatrist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619DF395" w14:textId="77777777" w:rsidR="0019184B" w:rsidRPr="00FA6A65" w:rsidRDefault="0019184B" w:rsidP="0019184B">
      <w:pPr>
        <w:pStyle w:val="SectionBody"/>
        <w:rPr>
          <w:color w:val="auto"/>
        </w:rPr>
      </w:pPr>
      <w:r w:rsidRPr="00FA6A65">
        <w:rPr>
          <w:color w:val="auto"/>
        </w:rPr>
        <w:t>As used in this subdivision, “proprietary interest” does not include an ownership interest in a building in which space is leased to a clinical laboratory or pharmacy at the prevailing rate under a lease arrangement that is not conditional upon the income or gross receipts of the clinical laboratory or pharmacy;</w:t>
      </w:r>
    </w:p>
    <w:p w14:paraId="3E1ABF61" w14:textId="5299C1B1" w:rsidR="0019184B" w:rsidRPr="00FA6A65" w:rsidRDefault="0019184B" w:rsidP="0019184B">
      <w:pPr>
        <w:pStyle w:val="SectionBody"/>
        <w:rPr>
          <w:color w:val="auto"/>
        </w:rPr>
      </w:pPr>
      <w:r w:rsidRPr="00FA6A65">
        <w:rPr>
          <w:color w:val="auto"/>
        </w:rPr>
        <w:t xml:space="preserve">(8) </w:t>
      </w:r>
      <w:bookmarkStart w:id="0" w:name="_Hlk92104242"/>
      <w:r w:rsidRPr="00FA6A65">
        <w:rPr>
          <w:color w:val="auto"/>
        </w:rPr>
        <w:t>Exercising influence within a patient-physician relationship for the purpose of engaging a patient in sexual activity</w:t>
      </w:r>
      <w:r w:rsidR="00C651C5" w:rsidRPr="00FA6A65">
        <w:rPr>
          <w:color w:val="auto"/>
        </w:rPr>
        <w:t xml:space="preserve"> </w:t>
      </w:r>
      <w:r w:rsidR="00C651C5" w:rsidRPr="00FA6A65">
        <w:rPr>
          <w:color w:val="auto"/>
          <w:u w:val="single"/>
        </w:rPr>
        <w:t>or engaging in other sexual misconduct</w:t>
      </w:r>
      <w:bookmarkEnd w:id="0"/>
      <w:r w:rsidRPr="00FA6A65">
        <w:rPr>
          <w:color w:val="auto"/>
          <w:u w:val="single"/>
        </w:rPr>
        <w:t>;</w:t>
      </w:r>
    </w:p>
    <w:p w14:paraId="2DFE36C5" w14:textId="2D313E26" w:rsidR="00856B3E" w:rsidRPr="00FA6A65" w:rsidRDefault="00856B3E" w:rsidP="00856B3E">
      <w:pPr>
        <w:pStyle w:val="SectionBody"/>
        <w:rPr>
          <w:color w:val="auto"/>
        </w:rPr>
      </w:pPr>
      <w:r w:rsidRPr="00FA6A65">
        <w:rPr>
          <w:color w:val="auto"/>
          <w:u w:val="single"/>
        </w:rPr>
        <w:t xml:space="preserve">The board shall propose rules for legislative approval in accordance with the provisions of §29A-3-1 </w:t>
      </w:r>
      <w:r w:rsidRPr="00FA6A65">
        <w:rPr>
          <w:i/>
          <w:iCs/>
          <w:color w:val="auto"/>
          <w:u w:val="single"/>
        </w:rPr>
        <w:t>et seq</w:t>
      </w:r>
      <w:r w:rsidRPr="00FA6A65">
        <w:rPr>
          <w:color w:val="auto"/>
          <w:u w:val="single"/>
        </w:rPr>
        <w:t xml:space="preserve">. of this code which </w:t>
      </w:r>
      <w:r w:rsidR="00DB0139" w:rsidRPr="00FA6A65">
        <w:rPr>
          <w:color w:val="auto"/>
          <w:u w:val="single"/>
        </w:rPr>
        <w:t xml:space="preserve">define sexual misconduct and </w:t>
      </w:r>
      <w:r w:rsidRPr="00FA6A65">
        <w:rPr>
          <w:color w:val="auto"/>
          <w:u w:val="single"/>
        </w:rPr>
        <w:t xml:space="preserve">identify prohibited </w:t>
      </w:r>
      <w:r w:rsidR="00DB0139" w:rsidRPr="00FA6A65">
        <w:rPr>
          <w:color w:val="auto"/>
          <w:u w:val="single"/>
        </w:rPr>
        <w:t>professional mis</w:t>
      </w:r>
      <w:r w:rsidRPr="00FA6A65">
        <w:rPr>
          <w:color w:val="auto"/>
          <w:u w:val="single"/>
        </w:rPr>
        <w:t>conduct</w:t>
      </w:r>
      <w:r w:rsidR="00DB0139" w:rsidRPr="00FA6A65">
        <w:rPr>
          <w:color w:val="auto"/>
          <w:u w:val="single"/>
        </w:rPr>
        <w:t xml:space="preserve">, including sexual misconduct, </w:t>
      </w:r>
      <w:r w:rsidRPr="00FA6A65">
        <w:rPr>
          <w:color w:val="auto"/>
          <w:u w:val="single"/>
        </w:rPr>
        <w:t xml:space="preserve">for which an application may </w:t>
      </w:r>
      <w:r w:rsidR="00412A82" w:rsidRPr="00FA6A65">
        <w:rPr>
          <w:color w:val="auto"/>
          <w:u w:val="single"/>
        </w:rPr>
        <w:t xml:space="preserve">be </w:t>
      </w:r>
      <w:r w:rsidRPr="00FA6A65">
        <w:rPr>
          <w:color w:val="auto"/>
          <w:u w:val="single"/>
        </w:rPr>
        <w:t>denied and/or a license or other authorization to practice may be subject to disciplinary action</w:t>
      </w:r>
      <w:r w:rsidR="00DB0139" w:rsidRPr="00FA6A65">
        <w:rPr>
          <w:color w:val="auto"/>
          <w:u w:val="single"/>
        </w:rPr>
        <w:t xml:space="preserve"> by the board;</w:t>
      </w:r>
    </w:p>
    <w:p w14:paraId="05CC350E" w14:textId="77777777" w:rsidR="0019184B" w:rsidRPr="00FA6A65" w:rsidRDefault="0019184B" w:rsidP="0019184B">
      <w:pPr>
        <w:pStyle w:val="SectionBody"/>
        <w:rPr>
          <w:color w:val="auto"/>
        </w:rPr>
      </w:pPr>
      <w:r w:rsidRPr="00FA6A65">
        <w:rPr>
          <w:color w:val="auto"/>
        </w:rPr>
        <w:lastRenderedPageBreak/>
        <w:t>(9) Making a deceptive, untrue, or fraudulent representation in the practice of medicine and surgery or podiatry;</w:t>
      </w:r>
    </w:p>
    <w:p w14:paraId="7F4F2750" w14:textId="77777777" w:rsidR="0019184B" w:rsidRPr="00FA6A65" w:rsidRDefault="0019184B" w:rsidP="0019184B">
      <w:pPr>
        <w:pStyle w:val="SectionBody"/>
        <w:rPr>
          <w:color w:val="auto"/>
        </w:rPr>
      </w:pPr>
      <w:r w:rsidRPr="00FA6A65">
        <w:rPr>
          <w:color w:val="auto"/>
        </w:rPr>
        <w:t>(10) Soliciting patients, either personally or by an agent, through the use of fraud, intimidation, or undue influence;</w:t>
      </w:r>
    </w:p>
    <w:p w14:paraId="288F5485" w14:textId="77777777" w:rsidR="0019184B" w:rsidRPr="00FA6A65" w:rsidRDefault="0019184B" w:rsidP="0019184B">
      <w:pPr>
        <w:pStyle w:val="SectionBody"/>
        <w:rPr>
          <w:color w:val="auto"/>
        </w:rPr>
      </w:pPr>
      <w:r w:rsidRPr="00FA6A65">
        <w:rPr>
          <w:color w:val="auto"/>
        </w:rPr>
        <w:t>(11) Failing to keep written records justifying the course of treatment of a patient, including, but not limited to, patient histories, examination and test results, and treatment rendered, if any;</w:t>
      </w:r>
    </w:p>
    <w:p w14:paraId="28441733" w14:textId="77777777" w:rsidR="0019184B" w:rsidRPr="00FA6A65" w:rsidRDefault="0019184B" w:rsidP="0019184B">
      <w:pPr>
        <w:pStyle w:val="SectionBody"/>
        <w:rPr>
          <w:color w:val="auto"/>
        </w:rPr>
      </w:pPr>
      <w:r w:rsidRPr="00FA6A65">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02A15726" w14:textId="77777777" w:rsidR="0019184B" w:rsidRPr="00FA6A65" w:rsidRDefault="0019184B" w:rsidP="0019184B">
      <w:pPr>
        <w:pStyle w:val="SectionBody"/>
        <w:rPr>
          <w:color w:val="auto"/>
        </w:rPr>
      </w:pPr>
      <w:r w:rsidRPr="00FA6A65">
        <w:rPr>
          <w:color w:val="auto"/>
        </w:rPr>
        <w:t>(13) Prescribing, dispensing, administering, mixing, or otherwise preparing a prescription drug, including any controlled substance under state or federal law, other than in good 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pain relieving controlled substance, as defined in Schedules II and III of the Uniform Controlled Substance Act, does not violate this article;</w:t>
      </w:r>
    </w:p>
    <w:p w14:paraId="452D9EFE" w14:textId="77777777" w:rsidR="0019184B" w:rsidRPr="00FA6A65" w:rsidRDefault="0019184B" w:rsidP="0019184B">
      <w:pPr>
        <w:pStyle w:val="SectionBody"/>
        <w:rPr>
          <w:color w:val="auto"/>
        </w:rPr>
      </w:pPr>
      <w:r w:rsidRPr="00FA6A65">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69A6A483" w14:textId="77777777" w:rsidR="0019184B" w:rsidRPr="00FA6A65" w:rsidRDefault="0019184B" w:rsidP="0019184B">
      <w:pPr>
        <w:pStyle w:val="SectionBody"/>
        <w:rPr>
          <w:color w:val="auto"/>
        </w:rPr>
      </w:pPr>
      <w:r w:rsidRPr="00FA6A65">
        <w:rPr>
          <w:color w:val="auto"/>
        </w:rPr>
        <w:t>(15) Practicing or offering to practice beyond the scope permitted by law or accepting and performing professional responsibilities that the person knows or has reason to know he or she is not competent to perform;</w:t>
      </w:r>
    </w:p>
    <w:p w14:paraId="22DCAC2F" w14:textId="77777777" w:rsidR="0019184B" w:rsidRPr="00FA6A65" w:rsidRDefault="0019184B" w:rsidP="0019184B">
      <w:pPr>
        <w:pStyle w:val="SectionBody"/>
        <w:rPr>
          <w:color w:val="auto"/>
        </w:rPr>
      </w:pPr>
      <w:r w:rsidRPr="00FA6A65">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0189B951" w14:textId="45C452C8" w:rsidR="0019184B" w:rsidRPr="00FA6A65" w:rsidRDefault="0019184B" w:rsidP="0019184B">
      <w:pPr>
        <w:pStyle w:val="SectionBody"/>
        <w:rPr>
          <w:color w:val="auto"/>
        </w:rPr>
      </w:pPr>
      <w:r w:rsidRPr="00FA6A65">
        <w:rPr>
          <w:color w:val="auto"/>
        </w:rPr>
        <w:lastRenderedPageBreak/>
        <w:t>(17) Violating any provision of this article or a rule or order of the board or failing to comply with a subpoena or subpoena duces tecum issued by the board;</w:t>
      </w:r>
    </w:p>
    <w:p w14:paraId="0B771CB1" w14:textId="77777777" w:rsidR="0019184B" w:rsidRPr="00FA6A65" w:rsidRDefault="0019184B" w:rsidP="0019184B">
      <w:pPr>
        <w:pStyle w:val="SectionBody"/>
        <w:rPr>
          <w:color w:val="auto"/>
        </w:rPr>
      </w:pPr>
      <w:r w:rsidRPr="00FA6A65">
        <w:rPr>
          <w:color w:val="auto"/>
        </w:rPr>
        <w:t>(18) Conspiring with any other person to commit an act or committing an act that would tend to coerce, intimidate, or preclude another physician or podiatrist from lawfully advertising his or her services;</w:t>
      </w:r>
    </w:p>
    <w:p w14:paraId="1F0D0529" w14:textId="77777777" w:rsidR="0019184B" w:rsidRPr="00FA6A65" w:rsidRDefault="0019184B" w:rsidP="0019184B">
      <w:pPr>
        <w:pStyle w:val="SectionBody"/>
        <w:rPr>
          <w:color w:val="auto"/>
        </w:rPr>
      </w:pPr>
      <w:r w:rsidRPr="00FA6A65">
        <w:rPr>
          <w:color w:val="auto"/>
        </w:rPr>
        <w:t>(19) Gross negligence in the use and control of prescription forms;</w:t>
      </w:r>
    </w:p>
    <w:p w14:paraId="79AD87FC" w14:textId="77777777" w:rsidR="0019184B" w:rsidRPr="00FA6A65" w:rsidRDefault="0019184B" w:rsidP="0019184B">
      <w:pPr>
        <w:pStyle w:val="SectionBody"/>
        <w:rPr>
          <w:color w:val="auto"/>
        </w:rPr>
      </w:pPr>
      <w:r w:rsidRPr="00FA6A65">
        <w:rPr>
          <w:color w:val="auto"/>
        </w:rPr>
        <w:t>(20) Professional incompetence;</w:t>
      </w:r>
    </w:p>
    <w:p w14:paraId="65176641" w14:textId="77777777" w:rsidR="0019184B" w:rsidRPr="00FA6A65" w:rsidRDefault="0019184B" w:rsidP="0019184B">
      <w:pPr>
        <w:pStyle w:val="SectionBody"/>
        <w:rPr>
          <w:color w:val="auto"/>
        </w:rPr>
      </w:pPr>
      <w:r w:rsidRPr="00FA6A65">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0D4D3A99" w14:textId="4690CB23" w:rsidR="0019184B" w:rsidRPr="00FA6A65" w:rsidRDefault="0019184B" w:rsidP="0019184B">
      <w:pPr>
        <w:pStyle w:val="SectionBody"/>
        <w:rPr>
          <w:color w:val="auto"/>
        </w:rPr>
      </w:pPr>
      <w:r w:rsidRPr="00FA6A65">
        <w:rPr>
          <w:color w:val="auto"/>
        </w:rPr>
        <w:t>(22) Knowingly failing to report to the board any act of gross misconduct committed by another licensee of the board</w:t>
      </w:r>
      <w:r w:rsidR="00281715" w:rsidRPr="00FA6A65">
        <w:rPr>
          <w:color w:val="auto"/>
        </w:rPr>
        <w:t xml:space="preserve"> </w:t>
      </w:r>
      <w:r w:rsidR="00281715" w:rsidRPr="00FA6A65">
        <w:rPr>
          <w:color w:val="auto"/>
          <w:u w:val="single"/>
        </w:rPr>
        <w:t>or failing to comply with</w:t>
      </w:r>
      <w:r w:rsidR="0028533E" w:rsidRPr="00FA6A65">
        <w:rPr>
          <w:color w:val="auto"/>
          <w:u w:val="single"/>
        </w:rPr>
        <w:t xml:space="preserve"> any </w:t>
      </w:r>
      <w:r w:rsidR="00281715" w:rsidRPr="00FA6A65">
        <w:rPr>
          <w:color w:val="auto"/>
          <w:u w:val="single"/>
        </w:rPr>
        <w:t>reporting requirement</w:t>
      </w:r>
      <w:r w:rsidR="0028533E" w:rsidRPr="00FA6A65">
        <w:rPr>
          <w:color w:val="auto"/>
          <w:u w:val="single"/>
        </w:rPr>
        <w:t xml:space="preserve"> set forth in </w:t>
      </w:r>
      <w:r w:rsidR="005E60FA" w:rsidRPr="00FA6A65">
        <w:rPr>
          <w:color w:val="auto"/>
          <w:u w:val="single"/>
        </w:rPr>
        <w:t xml:space="preserve">§30-3-14(b) of this code. </w:t>
      </w:r>
    </w:p>
    <w:p w14:paraId="7F3DD6E1" w14:textId="77777777" w:rsidR="0019184B" w:rsidRPr="00FA6A65" w:rsidRDefault="0019184B" w:rsidP="0019184B">
      <w:pPr>
        <w:pStyle w:val="SectionBody"/>
        <w:rPr>
          <w:color w:val="auto"/>
        </w:rPr>
      </w:pPr>
      <w:r w:rsidRPr="00FA6A65">
        <w:rPr>
          <w:color w:val="auto"/>
        </w:rPr>
        <w:t xml:space="preserve">(d) The board shall deny any application for a license or other authorization to practice medicine and surgery or podiatry in this state to any applicant, and shall revoke the license of any physician or podiatrist licensed or otherwise lawfully practicing within this state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w:t>
      </w:r>
      <w:r w:rsidRPr="00FA6A65">
        <w:rPr>
          <w:color w:val="auto"/>
        </w:rPr>
        <w:lastRenderedPageBreak/>
        <w:t xml:space="preserve">effect as a verdict or plea of guilt. Upon application of a physician that has had his or her license revoked because of a drug related felony conviction, upon completion of any sentence of confinement, parole, probation, or other court-ordered supervision and full satisfaction of any fines, judgments, or other fees imposed by the sentencing court, the board may issue the applicant a new license upon a finding that the physician is, except for the underlying conviction, otherwise qualified to practice medicine: </w:t>
      </w:r>
      <w:r w:rsidRPr="00FA6A65">
        <w:rPr>
          <w:i/>
          <w:iCs/>
          <w:color w:val="auto"/>
        </w:rPr>
        <w:t>Provided,</w:t>
      </w:r>
      <w:r w:rsidRPr="00FA6A65">
        <w:rPr>
          <w:color w:val="auto"/>
        </w:rPr>
        <w:t xml:space="preserve"> That the board may place whatever terms, conditions, or limitations it deems appropriate upon a physician licensed pursuant to this subsection.</w:t>
      </w:r>
    </w:p>
    <w:p w14:paraId="250EF728" w14:textId="77777777" w:rsidR="0019184B" w:rsidRPr="00FA6A65" w:rsidRDefault="0019184B" w:rsidP="0019184B">
      <w:pPr>
        <w:pStyle w:val="SectionBody"/>
        <w:rPr>
          <w:color w:val="auto"/>
        </w:rPr>
      </w:pPr>
      <w:r w:rsidRPr="00FA6A65">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FA6A65">
        <w:rPr>
          <w:i/>
          <w:iCs/>
          <w:color w:val="auto"/>
        </w:rPr>
        <w:t>Provided,</w:t>
      </w:r>
      <w:r w:rsidRPr="00FA6A65">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27B1D3A2" w14:textId="77777777" w:rsidR="0019184B" w:rsidRPr="00FA6A65" w:rsidRDefault="0019184B" w:rsidP="0019184B">
      <w:pPr>
        <w:pStyle w:val="SectionBody"/>
        <w:rPr>
          <w:color w:val="auto"/>
        </w:rPr>
      </w:pPr>
      <w:r w:rsidRPr="00FA6A65">
        <w:rPr>
          <w:color w:val="auto"/>
        </w:rPr>
        <w:t xml:space="preserve">(f) The investigating body, as provided in §30-3-14(e) of this code, may request and the board under any circumstances may require a physician or podiatrist or person applying for </w:t>
      </w:r>
      <w:r w:rsidRPr="00FA6A65">
        <w:rPr>
          <w:color w:val="auto"/>
        </w:rPr>
        <w:lastRenderedPageBreak/>
        <w:t>licensure or other authorization to practice medicine and surgery or podiatry in this state to submit 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5800C30B" w14:textId="77777777" w:rsidR="0019184B" w:rsidRPr="00FA6A65" w:rsidRDefault="0019184B" w:rsidP="0019184B">
      <w:pPr>
        <w:pStyle w:val="SectionBody"/>
        <w:rPr>
          <w:color w:val="auto"/>
        </w:rPr>
      </w:pPr>
      <w:r w:rsidRPr="00FA6A65">
        <w:rPr>
          <w:color w:val="auto"/>
        </w:rPr>
        <w:t>(g) In addition to any other investigators it employs, the board may appoint one or more licensed physicians to act for it in investigating the conduct or competence of a physician.</w:t>
      </w:r>
    </w:p>
    <w:p w14:paraId="3F7E7783" w14:textId="77777777" w:rsidR="0019184B" w:rsidRPr="00FA6A65" w:rsidRDefault="0019184B" w:rsidP="0019184B">
      <w:pPr>
        <w:pStyle w:val="SectionBody"/>
        <w:rPr>
          <w:color w:val="auto"/>
        </w:rPr>
      </w:pPr>
      <w:r w:rsidRPr="00FA6A65">
        <w:rPr>
          <w:color w:val="auto"/>
        </w:rPr>
        <w:t xml:space="preserve">(h) In every disciplinary or licensure denial action, the board shall furnish the physician or podiatrist or applicant with written notice setting out with particularity the reasons for its action. Disciplinary and licensure denial hearings shall be conducted in accordance with §29A-5-1 </w:t>
      </w:r>
      <w:r w:rsidRPr="00FA6A65">
        <w:rPr>
          <w:i/>
          <w:iCs/>
          <w:color w:val="auto"/>
        </w:rPr>
        <w:t>et seq.</w:t>
      </w:r>
      <w:r w:rsidRPr="00FA6A65">
        <w:rPr>
          <w:color w:val="auto"/>
        </w:rPr>
        <w:t xml:space="preserve"> of this code.  However, hearings shall be heard upon sworn testimony and the rules of evidence for trial courts of record in this state shall apply to all hearings. A transcript of all hearings under this section shall be made, and the respondent may obtain a copy of the transcript at his or her expense. The physician or podiatrist has the right to defend against any charge by the introduction of evidence, the right to be represented by counsel, the right to present and cross 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4A609F7A" w14:textId="58808DC3" w:rsidR="0019184B" w:rsidRPr="00FA6A65" w:rsidRDefault="0019184B" w:rsidP="0019184B">
      <w:pPr>
        <w:pStyle w:val="SectionBody"/>
        <w:rPr>
          <w:color w:val="auto"/>
        </w:rPr>
      </w:pPr>
      <w:r w:rsidRPr="00FA6A65">
        <w:rPr>
          <w:color w:val="auto"/>
        </w:rPr>
        <w:lastRenderedPageBreak/>
        <w:t xml:space="preserve">(i) In disciplinary actions in which probable cause has been found by the board, the board 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FA6A65">
        <w:rPr>
          <w:i/>
          <w:iCs/>
          <w:color w:val="auto"/>
        </w:rPr>
        <w:t>Provided,</w:t>
      </w:r>
      <w:r w:rsidRPr="00FA6A65">
        <w:rPr>
          <w:color w:val="auto"/>
        </w:rPr>
        <w:t xml:space="preserve"> That the board </w:t>
      </w:r>
      <w:r w:rsidRPr="00FA6A65">
        <w:rPr>
          <w:strike/>
          <w:color w:val="auto"/>
        </w:rPr>
        <w:t>shall</w:t>
      </w:r>
      <w:r w:rsidRPr="00FA6A65">
        <w:rPr>
          <w:color w:val="auto"/>
        </w:rPr>
        <w:t xml:space="preserve"> </w:t>
      </w:r>
      <w:r w:rsidR="00032418" w:rsidRPr="00FA6A65">
        <w:rPr>
          <w:color w:val="auto"/>
          <w:u w:val="single"/>
        </w:rPr>
        <w:t>may</w:t>
      </w:r>
      <w:r w:rsidR="00032418" w:rsidRPr="00FA6A65">
        <w:rPr>
          <w:color w:val="auto"/>
        </w:rPr>
        <w:t xml:space="preserve"> </w:t>
      </w:r>
      <w:r w:rsidRPr="00FA6A65">
        <w:rPr>
          <w:color w:val="auto"/>
        </w:rPr>
        <w:t>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 with addresses and telephone numbers, to be called at hearing,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w:t>
      </w:r>
    </w:p>
    <w:p w14:paraId="700D2ECE" w14:textId="77777777" w:rsidR="0019184B" w:rsidRPr="00FA6A65" w:rsidRDefault="0019184B" w:rsidP="0019184B">
      <w:pPr>
        <w:pStyle w:val="SectionBody"/>
        <w:rPr>
          <w:color w:val="auto"/>
        </w:rPr>
      </w:pPr>
      <w:r w:rsidRPr="00FA6A65">
        <w:rPr>
          <w:color w:val="auto"/>
        </w:rPr>
        <w:t>(j) Whenever it finds any person unqualified because of any of the grounds set forth in §30-3-14(c) of this code, the board may enter an order imposing one or more of the following:</w:t>
      </w:r>
    </w:p>
    <w:p w14:paraId="0472F1DE" w14:textId="77777777" w:rsidR="0019184B" w:rsidRPr="00FA6A65" w:rsidRDefault="0019184B" w:rsidP="0019184B">
      <w:pPr>
        <w:pStyle w:val="SectionBody"/>
        <w:rPr>
          <w:color w:val="auto"/>
        </w:rPr>
      </w:pPr>
      <w:r w:rsidRPr="00FA6A65">
        <w:rPr>
          <w:color w:val="auto"/>
        </w:rPr>
        <w:t>(1) Deny his or her application for a license or other authorization to practice medicine and surgery or podiatry;</w:t>
      </w:r>
    </w:p>
    <w:p w14:paraId="75429F7F" w14:textId="77777777" w:rsidR="0019184B" w:rsidRPr="00FA6A65" w:rsidRDefault="0019184B" w:rsidP="0019184B">
      <w:pPr>
        <w:pStyle w:val="SectionBody"/>
        <w:rPr>
          <w:color w:val="auto"/>
        </w:rPr>
      </w:pPr>
      <w:r w:rsidRPr="00FA6A65">
        <w:rPr>
          <w:color w:val="auto"/>
        </w:rPr>
        <w:lastRenderedPageBreak/>
        <w:t>(2) Administer a public reprimand;</w:t>
      </w:r>
    </w:p>
    <w:p w14:paraId="14742A43" w14:textId="77777777" w:rsidR="0019184B" w:rsidRPr="00FA6A65" w:rsidRDefault="0019184B" w:rsidP="0019184B">
      <w:pPr>
        <w:pStyle w:val="SectionBody"/>
        <w:rPr>
          <w:color w:val="auto"/>
        </w:rPr>
      </w:pPr>
      <w:r w:rsidRPr="00FA6A65">
        <w:rPr>
          <w:color w:val="auto"/>
        </w:rPr>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79CAF112" w14:textId="77777777" w:rsidR="0019184B" w:rsidRPr="00FA6A65" w:rsidRDefault="0019184B" w:rsidP="0019184B">
      <w:pPr>
        <w:pStyle w:val="SectionBody"/>
        <w:rPr>
          <w:color w:val="auto"/>
        </w:rPr>
      </w:pPr>
      <w:r w:rsidRPr="00FA6A65">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05C42243" w14:textId="77777777" w:rsidR="0019184B" w:rsidRPr="00FA6A65" w:rsidRDefault="0019184B" w:rsidP="0019184B">
      <w:pPr>
        <w:pStyle w:val="SectionBody"/>
        <w:rPr>
          <w:color w:val="auto"/>
        </w:rPr>
      </w:pPr>
      <w:r w:rsidRPr="00FA6A65">
        <w:rPr>
          <w:color w:val="auto"/>
        </w:rPr>
        <w:t>(5) Require him or her to submit to care, counseling, or treatment designated by the board as a condition for initial or continued licensure or renewal of licensure or other authorization to practice medicine and surgery or podiatry;</w:t>
      </w:r>
    </w:p>
    <w:p w14:paraId="04FCF9F2" w14:textId="77777777" w:rsidR="0019184B" w:rsidRPr="00FA6A65" w:rsidRDefault="0019184B" w:rsidP="0019184B">
      <w:pPr>
        <w:pStyle w:val="SectionBody"/>
        <w:rPr>
          <w:color w:val="auto"/>
        </w:rPr>
      </w:pPr>
      <w:r w:rsidRPr="00FA6A65">
        <w:rPr>
          <w:color w:val="auto"/>
        </w:rPr>
        <w:t>(6) Require him or her to participate in a program of education prescribed by the board;</w:t>
      </w:r>
    </w:p>
    <w:p w14:paraId="36B641FC" w14:textId="77777777" w:rsidR="0019184B" w:rsidRPr="00FA6A65" w:rsidRDefault="0019184B" w:rsidP="0019184B">
      <w:pPr>
        <w:pStyle w:val="SectionBody"/>
        <w:rPr>
          <w:color w:val="auto"/>
        </w:rPr>
      </w:pPr>
      <w:r w:rsidRPr="00FA6A65">
        <w:rPr>
          <w:color w:val="auto"/>
        </w:rPr>
        <w:t>(7) Require him or her to practice under the direction of a physician or podiatrist designated by the board for a specified period of time; and</w:t>
      </w:r>
    </w:p>
    <w:p w14:paraId="7E05E61F" w14:textId="77777777" w:rsidR="0019184B" w:rsidRPr="00FA6A65" w:rsidRDefault="0019184B" w:rsidP="0019184B">
      <w:pPr>
        <w:pStyle w:val="SectionBody"/>
        <w:rPr>
          <w:color w:val="auto"/>
        </w:rPr>
      </w:pPr>
      <w:r w:rsidRPr="00FA6A65">
        <w:rPr>
          <w:color w:val="auto"/>
        </w:rPr>
        <w:t>(8) Assess a civil fine of not less than $1,000 nor more than $10,000.</w:t>
      </w:r>
    </w:p>
    <w:p w14:paraId="761EF1DB" w14:textId="77777777" w:rsidR="0019184B" w:rsidRPr="00FA6A65" w:rsidRDefault="0019184B" w:rsidP="0019184B">
      <w:pPr>
        <w:pStyle w:val="SectionBody"/>
        <w:rPr>
          <w:color w:val="auto"/>
        </w:rPr>
      </w:pPr>
      <w:r w:rsidRPr="00FA6A65">
        <w:rPr>
          <w:color w:val="auto"/>
        </w:rPr>
        <w:t>(k)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temporary action and begin within 15 days of the action. The board shall render its decision within five days of the conclusion of a hearing under this subsection.</w:t>
      </w:r>
    </w:p>
    <w:p w14:paraId="298F38BC" w14:textId="77777777" w:rsidR="0019184B" w:rsidRPr="00FA6A65" w:rsidRDefault="0019184B" w:rsidP="0019184B">
      <w:pPr>
        <w:pStyle w:val="SectionBody"/>
        <w:rPr>
          <w:color w:val="auto"/>
        </w:rPr>
      </w:pPr>
      <w:r w:rsidRPr="00FA6A65">
        <w:rPr>
          <w:color w:val="auto"/>
        </w:rPr>
        <w:t xml:space="preserve">(l) Any person against whom disciplinary action is taken pursuant to this article has the right to judicial review as provided in §29A-5-1 </w:t>
      </w:r>
      <w:r w:rsidRPr="00FA6A65">
        <w:rPr>
          <w:i/>
          <w:iCs/>
          <w:color w:val="auto"/>
        </w:rPr>
        <w:t>et seq</w:t>
      </w:r>
      <w:r w:rsidRPr="00FA6A65">
        <w:rPr>
          <w:color w:val="auto"/>
        </w:rPr>
        <w:t xml:space="preserve">. and §29A-6-1 </w:t>
      </w:r>
      <w:r w:rsidRPr="00FA6A65">
        <w:rPr>
          <w:i/>
          <w:iCs/>
          <w:color w:val="auto"/>
        </w:rPr>
        <w:t>et seq.</w:t>
      </w:r>
      <w:r w:rsidRPr="00FA6A65">
        <w:rPr>
          <w:color w:val="auto"/>
        </w:rPr>
        <w:t xml:space="preserve"> of this code: </w:t>
      </w:r>
      <w:r w:rsidRPr="00FA6A65">
        <w:rPr>
          <w:i/>
          <w:iCs/>
          <w:color w:val="auto"/>
        </w:rPr>
        <w:t>Provided,</w:t>
      </w:r>
      <w:r w:rsidRPr="00FA6A65">
        <w:rPr>
          <w:color w:val="auto"/>
        </w:rPr>
        <w:t xml:space="preserve"> That a circuit judge may also remand the matter to the board if it appears from competent evidence presented to it in support of a motion for remand that there is newly discovered evidence </w:t>
      </w:r>
      <w:r w:rsidRPr="00FA6A65">
        <w:rPr>
          <w:color w:val="auto"/>
        </w:rPr>
        <w:lastRenderedPageBreak/>
        <w:t>of such a character as ought to produce an opposite result at a second hearing on the merits before the board and:</w:t>
      </w:r>
    </w:p>
    <w:p w14:paraId="322FFE59" w14:textId="77777777" w:rsidR="0019184B" w:rsidRPr="00FA6A65" w:rsidRDefault="0019184B" w:rsidP="0019184B">
      <w:pPr>
        <w:pStyle w:val="SectionBody"/>
        <w:rPr>
          <w:color w:val="auto"/>
        </w:rPr>
      </w:pPr>
      <w:r w:rsidRPr="00FA6A65">
        <w:rPr>
          <w:color w:val="auto"/>
        </w:rPr>
        <w:t>(1) The evidence appears to have been discovered since the board hearing; and</w:t>
      </w:r>
    </w:p>
    <w:p w14:paraId="2FF97B80" w14:textId="77777777" w:rsidR="0019184B" w:rsidRPr="00FA6A65" w:rsidRDefault="0019184B" w:rsidP="0019184B">
      <w:pPr>
        <w:pStyle w:val="SectionBody"/>
        <w:rPr>
          <w:color w:val="auto"/>
        </w:rPr>
      </w:pPr>
      <w:r w:rsidRPr="00FA6A65">
        <w:rPr>
          <w:color w:val="auto"/>
        </w:rPr>
        <w:t>(2) The physician or podiatrist exercised due diligence in asserting his or her evidence and that due diligence would not have secured the newly discovered evidence prior to the appeal.</w:t>
      </w:r>
    </w:p>
    <w:p w14:paraId="55FC5D85" w14:textId="77777777" w:rsidR="0019184B" w:rsidRPr="00FA6A65" w:rsidRDefault="0019184B" w:rsidP="0019184B">
      <w:pPr>
        <w:pStyle w:val="SectionBody"/>
        <w:rPr>
          <w:color w:val="auto"/>
        </w:rPr>
      </w:pPr>
      <w:r w:rsidRPr="00FA6A65">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0A7F3CF3" w14:textId="77777777" w:rsidR="0019184B" w:rsidRPr="00FA6A65" w:rsidRDefault="0019184B" w:rsidP="0019184B">
      <w:pPr>
        <w:pStyle w:val="SectionBody"/>
        <w:rPr>
          <w:color w:val="auto"/>
        </w:rPr>
      </w:pPr>
      <w:r w:rsidRPr="00FA6A65">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3633F1CA" w14:textId="77777777" w:rsidR="0019184B" w:rsidRPr="00FA6A65" w:rsidRDefault="0019184B" w:rsidP="0019184B">
      <w:pPr>
        <w:pStyle w:val="SectionBody"/>
        <w:rPr>
          <w:color w:val="auto"/>
        </w:rPr>
      </w:pPr>
      <w:r w:rsidRPr="00FA6A65">
        <w:rPr>
          <w:color w:val="auto"/>
        </w:rPr>
        <w:t xml:space="preserve">(n) Any entity, organization or person, including the board, any member of the board, its agents or employees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w:t>
      </w:r>
      <w:r w:rsidRPr="00FA6A65">
        <w:rPr>
          <w:color w:val="auto"/>
        </w:rPr>
        <w:lastRenderedPageBreak/>
        <w:t>information or assists the board or a hospital governing body or any committee in carrying out any of its duties or functions provided by law is immune from civil or criminal liability, except that the unlawful disclosure of confidential information possessed by the board is a misdemeanor as provided in this article.</w:t>
      </w:r>
    </w:p>
    <w:p w14:paraId="13E43CDA" w14:textId="77777777" w:rsidR="0019184B" w:rsidRPr="00FA6A65" w:rsidRDefault="0019184B" w:rsidP="0019184B">
      <w:pPr>
        <w:pStyle w:val="SectionBody"/>
        <w:rPr>
          <w:color w:val="auto"/>
        </w:rPr>
      </w:pPr>
      <w:r w:rsidRPr="00FA6A65">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1AB2DE8A" w14:textId="77777777" w:rsidR="0019184B" w:rsidRPr="00FA6A65" w:rsidRDefault="0019184B" w:rsidP="0019184B">
      <w:pPr>
        <w:pStyle w:val="SectionBody"/>
        <w:rPr>
          <w:color w:val="auto"/>
        </w:rPr>
      </w:pPr>
      <w:r w:rsidRPr="00FA6A65">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FA6A65">
        <w:rPr>
          <w:i/>
          <w:iCs/>
          <w:color w:val="auto"/>
        </w:rPr>
        <w:t>Provided,</w:t>
      </w:r>
      <w:r w:rsidRPr="00FA6A65">
        <w:rPr>
          <w:color w:val="auto"/>
        </w:rPr>
        <w:t xml:space="preserve"> That any medical records, which were introduced at the hearing and which pertain to a person who has not expressly waived his or her right to the confidentiality of the records, may not be open to the public nor is the public entitled to the records.</w:t>
      </w:r>
    </w:p>
    <w:p w14:paraId="12A18A98" w14:textId="77777777" w:rsidR="0019184B" w:rsidRPr="00FA6A65" w:rsidRDefault="0019184B" w:rsidP="0019184B">
      <w:pPr>
        <w:pStyle w:val="SectionBody"/>
        <w:rPr>
          <w:color w:val="auto"/>
        </w:rPr>
      </w:pPr>
      <w:r w:rsidRPr="00FA6A65">
        <w:rPr>
          <w:color w:val="auto"/>
        </w:rPr>
        <w:t xml:space="preserve">(q) If the board receives notice that a physician or podiatrist has been subjected to disciplinary action or has had his or her credentials suspended or revoked by the board, a hospital or a professional society, as defined in §30-3-14(b) of this code, for three or more incidents during a five-year period, the board shall require the physician or podiatrist to practice under the direction </w:t>
      </w:r>
      <w:r w:rsidRPr="00FA6A65">
        <w:rPr>
          <w:color w:val="auto"/>
        </w:rPr>
        <w:lastRenderedPageBreak/>
        <w:t>of a physician or podiatrist designated by the board for a specified period of time to be established by the board.</w:t>
      </w:r>
    </w:p>
    <w:p w14:paraId="173CAF0D" w14:textId="32AC25F7" w:rsidR="0019184B" w:rsidRPr="00FA6A65" w:rsidRDefault="0019184B" w:rsidP="0019184B">
      <w:pPr>
        <w:pStyle w:val="SectionBody"/>
        <w:rPr>
          <w:color w:val="auto"/>
        </w:rPr>
      </w:pPr>
      <w:r w:rsidRPr="00FA6A65">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w:t>
      </w:r>
      <w:r w:rsidRPr="00FA6A65">
        <w:rPr>
          <w:strike/>
          <w:color w:val="auto"/>
        </w:rPr>
        <w:t>shall</w:t>
      </w:r>
      <w:r w:rsidRPr="00FA6A65">
        <w:rPr>
          <w:color w:val="auto"/>
        </w:rPr>
        <w:t xml:space="preserve"> </w:t>
      </w:r>
      <w:r w:rsidR="00032418" w:rsidRPr="00FA6A65">
        <w:rPr>
          <w:color w:val="auto"/>
          <w:u w:val="single"/>
        </w:rPr>
        <w:t>may</w:t>
      </w:r>
      <w:r w:rsidR="00032418" w:rsidRPr="00FA6A65">
        <w:rPr>
          <w:color w:val="auto"/>
        </w:rPr>
        <w:t xml:space="preserve"> </w:t>
      </w:r>
      <w:r w:rsidRPr="00FA6A65">
        <w:rPr>
          <w:color w:val="auto"/>
        </w:rPr>
        <w:t xml:space="preserve">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FA6A65">
        <w:rPr>
          <w:i/>
          <w:iCs/>
          <w:color w:val="auto"/>
        </w:rPr>
        <w:t>Provided,</w:t>
      </w:r>
      <w:r w:rsidRPr="00FA6A65">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3ABD75DC" w14:textId="77777777" w:rsidR="0019184B" w:rsidRPr="00FA6A65" w:rsidRDefault="0019184B" w:rsidP="0019184B">
      <w:pPr>
        <w:pStyle w:val="SectionBody"/>
        <w:rPr>
          <w:color w:val="auto"/>
        </w:rPr>
      </w:pPr>
      <w:r w:rsidRPr="00FA6A65">
        <w:rPr>
          <w:color w:val="auto"/>
        </w:rPr>
        <w:t xml:space="preserve">(s) A physician licensed under this article may not be disciplined for providing expedited partner therapy in accordance with §16-4F-1 </w:t>
      </w:r>
      <w:r w:rsidRPr="00FA6A65">
        <w:rPr>
          <w:i/>
          <w:iCs/>
          <w:color w:val="auto"/>
        </w:rPr>
        <w:t>et seq.</w:t>
      </w:r>
      <w:r w:rsidRPr="00FA6A65">
        <w:rPr>
          <w:color w:val="auto"/>
        </w:rPr>
        <w:t xml:space="preserve"> of this code.</w:t>
      </w:r>
    </w:p>
    <w:p w14:paraId="75F95641" w14:textId="268E97FB" w:rsidR="0028533E" w:rsidRPr="00FA6A65" w:rsidRDefault="0019184B" w:rsidP="00637365">
      <w:pPr>
        <w:pStyle w:val="SectionBody"/>
        <w:rPr>
          <w:color w:val="auto"/>
        </w:rPr>
      </w:pPr>
      <w:r w:rsidRPr="00FA6A65">
        <w:rPr>
          <w:color w:val="auto"/>
        </w:rPr>
        <w:t xml:space="preserve">(t)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required under federal law for reporting actions relating to health care providers to the United </w:t>
      </w:r>
      <w:r w:rsidRPr="00FA6A65">
        <w:rPr>
          <w:color w:val="auto"/>
        </w:rPr>
        <w:lastRenderedPageBreak/>
        <w:t>States Department of Health and Human Services</w:t>
      </w:r>
      <w:r w:rsidR="00637365" w:rsidRPr="00FA6A65">
        <w:rPr>
          <w:color w:val="auto"/>
        </w:rPr>
        <w:t>.</w:t>
      </w:r>
    </w:p>
    <w:p w14:paraId="3D780974" w14:textId="77777777" w:rsidR="00C33014" w:rsidRPr="00FA6A65" w:rsidRDefault="00C33014" w:rsidP="00CC1F3B">
      <w:pPr>
        <w:pStyle w:val="Note"/>
        <w:rPr>
          <w:color w:val="auto"/>
        </w:rPr>
      </w:pPr>
    </w:p>
    <w:p w14:paraId="410F6974" w14:textId="748C867F" w:rsidR="006865E9" w:rsidRPr="00FA6A65" w:rsidRDefault="00CF1DCA" w:rsidP="00CC1F3B">
      <w:pPr>
        <w:pStyle w:val="Note"/>
        <w:rPr>
          <w:color w:val="auto"/>
        </w:rPr>
      </w:pPr>
      <w:r w:rsidRPr="00FA6A65">
        <w:rPr>
          <w:color w:val="auto"/>
        </w:rPr>
        <w:t>NOTE: The</w:t>
      </w:r>
      <w:r w:rsidR="006865E9" w:rsidRPr="00FA6A65">
        <w:rPr>
          <w:color w:val="auto"/>
        </w:rPr>
        <w:t xml:space="preserve"> purpose of this bill is to </w:t>
      </w:r>
      <w:r w:rsidR="00637365" w:rsidRPr="00FA6A65">
        <w:rPr>
          <w:color w:val="auto"/>
        </w:rPr>
        <w:t>establish a duty to report certain incidents of provider misconduct by persons authorized by the board to treat patients in this state; to provide civil immunity for good faith reports to the board; to modify the grounds for professional discipline and license denial to include a broader array of provider sexual misconduct and reporting to the board, and to provide rulemaking authority to the board to promulgate rules relating to sexual misconduct by providers licensed or authorized by the board.</w:t>
      </w:r>
    </w:p>
    <w:p w14:paraId="074D5778" w14:textId="67893BDB" w:rsidR="006865E9" w:rsidRPr="00FA6A65" w:rsidRDefault="00AE48A0" w:rsidP="00CC1F3B">
      <w:pPr>
        <w:pStyle w:val="Note"/>
        <w:rPr>
          <w:color w:val="auto"/>
        </w:rPr>
      </w:pPr>
      <w:r w:rsidRPr="00FA6A65">
        <w:rPr>
          <w:color w:val="auto"/>
        </w:rPr>
        <w:t>Strike-throughs indicate language that would be stricken from a heading or the present law and underscoring indicates new language that would be added.</w:t>
      </w:r>
    </w:p>
    <w:p w14:paraId="16CA2C9C" w14:textId="77777777" w:rsidR="0019184B" w:rsidRPr="00FA6A65" w:rsidRDefault="0019184B" w:rsidP="00CC1F3B">
      <w:pPr>
        <w:pStyle w:val="Note"/>
        <w:rPr>
          <w:color w:val="auto"/>
        </w:rPr>
      </w:pPr>
    </w:p>
    <w:sectPr w:rsidR="0019184B" w:rsidRPr="00FA6A65" w:rsidSect="00F927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95F91" w14:textId="77777777" w:rsidR="00A05A4E" w:rsidRPr="00B844FE" w:rsidRDefault="00A05A4E" w:rsidP="00B844FE">
      <w:r>
        <w:separator/>
      </w:r>
    </w:p>
  </w:endnote>
  <w:endnote w:type="continuationSeparator" w:id="0">
    <w:p w14:paraId="6B75A4D8" w14:textId="77777777" w:rsidR="00A05A4E" w:rsidRPr="00B844FE" w:rsidRDefault="00A05A4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693C8B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E86CB7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ED79B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06837" w14:textId="77777777" w:rsidR="00A05A4E" w:rsidRPr="00B844FE" w:rsidRDefault="00A05A4E" w:rsidP="00B844FE">
      <w:r>
        <w:separator/>
      </w:r>
    </w:p>
  </w:footnote>
  <w:footnote w:type="continuationSeparator" w:id="0">
    <w:p w14:paraId="10D4D299" w14:textId="77777777" w:rsidR="00A05A4E" w:rsidRPr="00B844FE" w:rsidRDefault="00A05A4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46DC" w14:textId="77777777" w:rsidR="002A0269" w:rsidRPr="00B844FE" w:rsidRDefault="00CE4F96">
    <w:pPr>
      <w:pStyle w:val="Header"/>
    </w:pPr>
    <w:sdt>
      <w:sdtPr>
        <w:id w:val="-684364211"/>
        <w:placeholder>
          <w:docPart w:val="E0DF229BF4F34BA0A1BF4C72E493787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0DF229BF4F34BA0A1BF4C72E493787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7B156" w14:textId="1622795E"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790D47">
      <w:t>SB</w:t>
    </w:r>
    <w:r w:rsidR="00EB4BD1">
      <w:t xml:space="preserve"> 606</w:t>
    </w:r>
    <w:r w:rsidR="00C33014" w:rsidRPr="002A0269">
      <w:ptab w:relativeTo="margin" w:alignment="center" w:leader="none"/>
    </w:r>
    <w:r w:rsidR="00C33014">
      <w:tab/>
    </w:r>
    <w:sdt>
      <w:sdtPr>
        <w:alias w:val="CBD Number"/>
        <w:tag w:val="CBD Number"/>
        <w:id w:val="1176923086"/>
        <w:lock w:val="sdtLocked"/>
        <w:text/>
      </w:sdtPr>
      <w:sdtEndPr/>
      <w:sdtContent>
        <w:r w:rsidR="00790D47">
          <w:t>2022R2526</w:t>
        </w:r>
      </w:sdtContent>
    </w:sdt>
  </w:p>
  <w:p w14:paraId="290B004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1DF13" w14:textId="1A47BE6C" w:rsidR="002A0269" w:rsidRPr="002A0269" w:rsidRDefault="00CE4F9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9271D">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689"/>
    <w:rsid w:val="0000526A"/>
    <w:rsid w:val="00013937"/>
    <w:rsid w:val="00032418"/>
    <w:rsid w:val="000450B4"/>
    <w:rsid w:val="000573A9"/>
    <w:rsid w:val="00085D22"/>
    <w:rsid w:val="000B0A73"/>
    <w:rsid w:val="000B2412"/>
    <w:rsid w:val="000C010C"/>
    <w:rsid w:val="000C5C77"/>
    <w:rsid w:val="000E3912"/>
    <w:rsid w:val="000F2A87"/>
    <w:rsid w:val="000F61C7"/>
    <w:rsid w:val="0010070F"/>
    <w:rsid w:val="00107689"/>
    <w:rsid w:val="0012252E"/>
    <w:rsid w:val="0015112E"/>
    <w:rsid w:val="001552E7"/>
    <w:rsid w:val="001566B4"/>
    <w:rsid w:val="00181A96"/>
    <w:rsid w:val="0019184B"/>
    <w:rsid w:val="00193636"/>
    <w:rsid w:val="001A66B7"/>
    <w:rsid w:val="001C279E"/>
    <w:rsid w:val="001C3AAC"/>
    <w:rsid w:val="001D459E"/>
    <w:rsid w:val="00225DF6"/>
    <w:rsid w:val="0023244A"/>
    <w:rsid w:val="0027011C"/>
    <w:rsid w:val="00274200"/>
    <w:rsid w:val="0027558B"/>
    <w:rsid w:val="00275740"/>
    <w:rsid w:val="00281715"/>
    <w:rsid w:val="0028533E"/>
    <w:rsid w:val="00293DD9"/>
    <w:rsid w:val="002A0269"/>
    <w:rsid w:val="00303684"/>
    <w:rsid w:val="003143F5"/>
    <w:rsid w:val="00314854"/>
    <w:rsid w:val="0035383F"/>
    <w:rsid w:val="00394191"/>
    <w:rsid w:val="0039434C"/>
    <w:rsid w:val="003C2C79"/>
    <w:rsid w:val="003C4C6A"/>
    <w:rsid w:val="003C51CD"/>
    <w:rsid w:val="003E6F48"/>
    <w:rsid w:val="00412A82"/>
    <w:rsid w:val="00416DE9"/>
    <w:rsid w:val="00435B9F"/>
    <w:rsid w:val="004368E0"/>
    <w:rsid w:val="00495944"/>
    <w:rsid w:val="004B79D3"/>
    <w:rsid w:val="004C13DD"/>
    <w:rsid w:val="004E3441"/>
    <w:rsid w:val="00500579"/>
    <w:rsid w:val="005728C2"/>
    <w:rsid w:val="00597E4F"/>
    <w:rsid w:val="005A3DAE"/>
    <w:rsid w:val="005A5366"/>
    <w:rsid w:val="005E60FA"/>
    <w:rsid w:val="00614B9D"/>
    <w:rsid w:val="00632D42"/>
    <w:rsid w:val="006369EB"/>
    <w:rsid w:val="00637365"/>
    <w:rsid w:val="00637E73"/>
    <w:rsid w:val="006638D9"/>
    <w:rsid w:val="006865E9"/>
    <w:rsid w:val="00691F3E"/>
    <w:rsid w:val="00694BFB"/>
    <w:rsid w:val="006A106B"/>
    <w:rsid w:val="006C523D"/>
    <w:rsid w:val="006D4036"/>
    <w:rsid w:val="006E3C16"/>
    <w:rsid w:val="007624AB"/>
    <w:rsid w:val="00790D47"/>
    <w:rsid w:val="007A5259"/>
    <w:rsid w:val="007A7081"/>
    <w:rsid w:val="007F1CF5"/>
    <w:rsid w:val="008027B0"/>
    <w:rsid w:val="00815794"/>
    <w:rsid w:val="008267E7"/>
    <w:rsid w:val="00834EDE"/>
    <w:rsid w:val="00856B3E"/>
    <w:rsid w:val="008736AA"/>
    <w:rsid w:val="008818FC"/>
    <w:rsid w:val="008A116C"/>
    <w:rsid w:val="008A2B5F"/>
    <w:rsid w:val="008B756D"/>
    <w:rsid w:val="008D275D"/>
    <w:rsid w:val="008F6088"/>
    <w:rsid w:val="00925A22"/>
    <w:rsid w:val="00980327"/>
    <w:rsid w:val="00986478"/>
    <w:rsid w:val="009B18A6"/>
    <w:rsid w:val="009B5557"/>
    <w:rsid w:val="009C4CA8"/>
    <w:rsid w:val="009F1067"/>
    <w:rsid w:val="009F2B3C"/>
    <w:rsid w:val="00A05A4E"/>
    <w:rsid w:val="00A201FD"/>
    <w:rsid w:val="00A31E01"/>
    <w:rsid w:val="00A527AD"/>
    <w:rsid w:val="00A718CF"/>
    <w:rsid w:val="00AE02FA"/>
    <w:rsid w:val="00AE48A0"/>
    <w:rsid w:val="00AE61BE"/>
    <w:rsid w:val="00B16F25"/>
    <w:rsid w:val="00B24422"/>
    <w:rsid w:val="00B457E3"/>
    <w:rsid w:val="00B57821"/>
    <w:rsid w:val="00B667D3"/>
    <w:rsid w:val="00B66B81"/>
    <w:rsid w:val="00B75CC0"/>
    <w:rsid w:val="00B80C20"/>
    <w:rsid w:val="00B844FE"/>
    <w:rsid w:val="00B86B4F"/>
    <w:rsid w:val="00BA1F84"/>
    <w:rsid w:val="00BC562B"/>
    <w:rsid w:val="00BF4E41"/>
    <w:rsid w:val="00C07C45"/>
    <w:rsid w:val="00C27C39"/>
    <w:rsid w:val="00C33014"/>
    <w:rsid w:val="00C33434"/>
    <w:rsid w:val="00C34869"/>
    <w:rsid w:val="00C42EB6"/>
    <w:rsid w:val="00C651C5"/>
    <w:rsid w:val="00C85096"/>
    <w:rsid w:val="00CA5CC6"/>
    <w:rsid w:val="00CB1ADC"/>
    <w:rsid w:val="00CB20EF"/>
    <w:rsid w:val="00CC1F3B"/>
    <w:rsid w:val="00CD12CB"/>
    <w:rsid w:val="00CD36CF"/>
    <w:rsid w:val="00CD4B48"/>
    <w:rsid w:val="00CE4F96"/>
    <w:rsid w:val="00CF1DCA"/>
    <w:rsid w:val="00D41485"/>
    <w:rsid w:val="00D5068D"/>
    <w:rsid w:val="00D579FC"/>
    <w:rsid w:val="00D659CD"/>
    <w:rsid w:val="00D81C16"/>
    <w:rsid w:val="00DB0139"/>
    <w:rsid w:val="00DB5280"/>
    <w:rsid w:val="00DE526B"/>
    <w:rsid w:val="00DF199D"/>
    <w:rsid w:val="00E01542"/>
    <w:rsid w:val="00E365F1"/>
    <w:rsid w:val="00E56215"/>
    <w:rsid w:val="00E62F48"/>
    <w:rsid w:val="00E831B3"/>
    <w:rsid w:val="00E95FBC"/>
    <w:rsid w:val="00EB4BD1"/>
    <w:rsid w:val="00EC3AAF"/>
    <w:rsid w:val="00ED5410"/>
    <w:rsid w:val="00EE70CB"/>
    <w:rsid w:val="00F41CA2"/>
    <w:rsid w:val="00F443C0"/>
    <w:rsid w:val="00F51C3A"/>
    <w:rsid w:val="00F62EFB"/>
    <w:rsid w:val="00F679B1"/>
    <w:rsid w:val="00F74B26"/>
    <w:rsid w:val="00F9271D"/>
    <w:rsid w:val="00F939A4"/>
    <w:rsid w:val="00FA6A6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06DBB"/>
  <w15:chartTrackingRefBased/>
  <w15:docId w15:val="{67598CC8-06AA-4F45-9131-612D28F19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9184B"/>
    <w:rPr>
      <w:rFonts w:eastAsia="Calibri"/>
      <w:b/>
      <w:caps/>
      <w:color w:val="000000"/>
      <w:sz w:val="28"/>
    </w:rPr>
  </w:style>
  <w:style w:type="character" w:customStyle="1" w:styleId="ArticleHeadingChar">
    <w:name w:val="Article Heading Char"/>
    <w:link w:val="ArticleHeading"/>
    <w:rsid w:val="000C010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006922\Downloads\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C1F8DEC01645729871B8D5E61566D1"/>
        <w:category>
          <w:name w:val="General"/>
          <w:gallery w:val="placeholder"/>
        </w:category>
        <w:types>
          <w:type w:val="bbPlcHdr"/>
        </w:types>
        <w:behaviors>
          <w:behavior w:val="content"/>
        </w:behaviors>
        <w:guid w:val="{2419C491-97F1-4A2C-B17E-AF5D986D667B}"/>
      </w:docPartPr>
      <w:docPartBody>
        <w:p w:rsidR="00DB07DE" w:rsidRDefault="003F7A0D">
          <w:pPr>
            <w:pStyle w:val="33C1F8DEC01645729871B8D5E61566D1"/>
          </w:pPr>
          <w:r w:rsidRPr="00B844FE">
            <w:t>Prefix Text</w:t>
          </w:r>
        </w:p>
      </w:docPartBody>
    </w:docPart>
    <w:docPart>
      <w:docPartPr>
        <w:name w:val="E0DF229BF4F34BA0A1BF4C72E4937870"/>
        <w:category>
          <w:name w:val="General"/>
          <w:gallery w:val="placeholder"/>
        </w:category>
        <w:types>
          <w:type w:val="bbPlcHdr"/>
        </w:types>
        <w:behaviors>
          <w:behavior w:val="content"/>
        </w:behaviors>
        <w:guid w:val="{5DEA7528-A600-4D17-9885-34B9EC415983}"/>
      </w:docPartPr>
      <w:docPartBody>
        <w:p w:rsidR="00DB07DE" w:rsidRDefault="003F7A0D">
          <w:pPr>
            <w:pStyle w:val="E0DF229BF4F34BA0A1BF4C72E4937870"/>
          </w:pPr>
          <w:r w:rsidRPr="00B844FE">
            <w:t>[Type here]</w:t>
          </w:r>
        </w:p>
      </w:docPartBody>
    </w:docPart>
    <w:docPart>
      <w:docPartPr>
        <w:name w:val="D1B0A46EA8EB441EBF7BFAD8640907E5"/>
        <w:category>
          <w:name w:val="General"/>
          <w:gallery w:val="placeholder"/>
        </w:category>
        <w:types>
          <w:type w:val="bbPlcHdr"/>
        </w:types>
        <w:behaviors>
          <w:behavior w:val="content"/>
        </w:behaviors>
        <w:guid w:val="{270331E4-7B1F-4927-9F84-F0FF527B8F2E}"/>
      </w:docPartPr>
      <w:docPartBody>
        <w:p w:rsidR="00DB07DE" w:rsidRDefault="003F7A0D">
          <w:pPr>
            <w:pStyle w:val="D1B0A46EA8EB441EBF7BFAD8640907E5"/>
          </w:pPr>
          <w:r w:rsidRPr="00B844FE">
            <w:t>Number</w:t>
          </w:r>
        </w:p>
      </w:docPartBody>
    </w:docPart>
    <w:docPart>
      <w:docPartPr>
        <w:name w:val="DDF80D01BD7549E58D2E1F805FD2DA52"/>
        <w:category>
          <w:name w:val="General"/>
          <w:gallery w:val="placeholder"/>
        </w:category>
        <w:types>
          <w:type w:val="bbPlcHdr"/>
        </w:types>
        <w:behaviors>
          <w:behavior w:val="content"/>
        </w:behaviors>
        <w:guid w:val="{BEE6D44D-074C-45F0-BBC7-12A33B79B313}"/>
      </w:docPartPr>
      <w:docPartBody>
        <w:p w:rsidR="00DB07DE" w:rsidRDefault="003F7A0D">
          <w:pPr>
            <w:pStyle w:val="DDF80D01BD7549E58D2E1F805FD2DA52"/>
          </w:pPr>
          <w:r w:rsidRPr="00B844FE">
            <w:t>Enter Sponsors Here</w:t>
          </w:r>
        </w:p>
      </w:docPartBody>
    </w:docPart>
    <w:docPart>
      <w:docPartPr>
        <w:name w:val="9690C88C061946B6980BB715529D8B38"/>
        <w:category>
          <w:name w:val="General"/>
          <w:gallery w:val="placeholder"/>
        </w:category>
        <w:types>
          <w:type w:val="bbPlcHdr"/>
        </w:types>
        <w:behaviors>
          <w:behavior w:val="content"/>
        </w:behaviors>
        <w:guid w:val="{7D98C1D7-68E2-4A08-BB8F-BAFFBF568083}"/>
      </w:docPartPr>
      <w:docPartBody>
        <w:p w:rsidR="00DB07DE" w:rsidRDefault="003F7A0D">
          <w:pPr>
            <w:pStyle w:val="9690C88C061946B6980BB715529D8B3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0D"/>
    <w:rsid w:val="001918A3"/>
    <w:rsid w:val="00264DC2"/>
    <w:rsid w:val="003F7A0D"/>
    <w:rsid w:val="00414B5A"/>
    <w:rsid w:val="00473E24"/>
    <w:rsid w:val="00657C1A"/>
    <w:rsid w:val="0083135E"/>
    <w:rsid w:val="00DB07DE"/>
    <w:rsid w:val="00FD2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C1F8DEC01645729871B8D5E61566D1">
    <w:name w:val="33C1F8DEC01645729871B8D5E61566D1"/>
  </w:style>
  <w:style w:type="paragraph" w:customStyle="1" w:styleId="E0DF229BF4F34BA0A1BF4C72E4937870">
    <w:name w:val="E0DF229BF4F34BA0A1BF4C72E4937870"/>
  </w:style>
  <w:style w:type="paragraph" w:customStyle="1" w:styleId="D1B0A46EA8EB441EBF7BFAD8640907E5">
    <w:name w:val="D1B0A46EA8EB441EBF7BFAD8640907E5"/>
  </w:style>
  <w:style w:type="paragraph" w:customStyle="1" w:styleId="DDF80D01BD7549E58D2E1F805FD2DA52">
    <w:name w:val="DDF80D01BD7549E58D2E1F805FD2DA52"/>
  </w:style>
  <w:style w:type="character" w:styleId="PlaceholderText">
    <w:name w:val="Placeholder Text"/>
    <w:basedOn w:val="DefaultParagraphFont"/>
    <w:uiPriority w:val="99"/>
    <w:semiHidden/>
    <w:rPr>
      <w:color w:val="808080"/>
    </w:rPr>
  </w:style>
  <w:style w:type="paragraph" w:customStyle="1" w:styleId="9690C88C061946B6980BB715529D8B38">
    <w:name w:val="9690C88C061946B6980BB715529D8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27</TotalTime>
  <Pages>18</Pages>
  <Words>5568</Words>
  <Characters>31741</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Xris Hess</cp:lastModifiedBy>
  <cp:revision>9</cp:revision>
  <dcterms:created xsi:type="dcterms:W3CDTF">2022-02-01T17:55:00Z</dcterms:created>
  <dcterms:modified xsi:type="dcterms:W3CDTF">2022-02-09T21:09:00Z</dcterms:modified>
</cp:coreProperties>
</file>